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64EA3" w:rsidRDefault="006553E6" w:rsidP="00A64EA3">
      <w:pPr>
        <w:widowControl w:val="0"/>
        <w:spacing w:before="0" w:after="0"/>
        <w:ind w:left="0" w:right="0"/>
        <w:jc w:val="center"/>
        <w:rPr>
          <w:b/>
          <w:szCs w:val="24"/>
          <w:lang w:val="kk-KZ"/>
        </w:rPr>
      </w:pPr>
      <w:bookmarkStart w:id="0" w:name="_GoBack"/>
      <w:bookmarkEnd w:id="0"/>
      <w:r>
        <w:rPr>
          <w:b/>
          <w:color w:val="auto"/>
          <w:szCs w:val="24"/>
          <w:lang w:val="en-US"/>
        </w:rPr>
        <w:t xml:space="preserve"> </w:t>
      </w:r>
    </w:p>
    <w:p w:rsidR="006553E6" w:rsidRDefault="006553E6" w:rsidP="00A64EA3">
      <w:pPr>
        <w:widowControl w:val="0"/>
        <w:spacing w:before="0" w:after="0"/>
        <w:ind w:left="0" w:right="0"/>
        <w:jc w:val="center"/>
        <w:rPr>
          <w:b/>
          <w:szCs w:val="24"/>
          <w:lang w:val="kk-KZ"/>
        </w:rPr>
      </w:pPr>
      <w:r>
        <w:rPr>
          <w:b/>
          <w:szCs w:val="24"/>
          <w:lang w:val="kk-KZ"/>
        </w:rPr>
        <w:t>Лекция 1</w:t>
      </w:r>
    </w:p>
    <w:p w:rsidR="00A64EA3" w:rsidRPr="00A64EA3" w:rsidRDefault="00A64EA3" w:rsidP="00A64EA3">
      <w:pPr>
        <w:widowControl w:val="0"/>
        <w:spacing w:before="0" w:after="0"/>
        <w:ind w:left="0" w:right="0"/>
        <w:jc w:val="center"/>
        <w:rPr>
          <w:b/>
          <w:color w:val="D07010"/>
          <w:szCs w:val="24"/>
        </w:rPr>
      </w:pPr>
      <w:r w:rsidRPr="00A64EA3">
        <w:rPr>
          <w:b/>
          <w:bCs/>
          <w:szCs w:val="24"/>
        </w:rPr>
        <w:t>Введение в проектный менеджмент. Что такое проект.</w:t>
      </w:r>
    </w:p>
    <w:p w:rsidR="00EE69B2" w:rsidRPr="00A64EA3" w:rsidRDefault="00A64EA3" w:rsidP="00A64EA3">
      <w:pPr>
        <w:widowControl w:val="0"/>
        <w:spacing w:before="0" w:after="0"/>
        <w:ind w:left="0" w:right="0" w:firstLine="720"/>
        <w:jc w:val="both"/>
        <w:rPr>
          <w:szCs w:val="24"/>
        </w:rPr>
      </w:pPr>
      <w:r>
        <w:rPr>
          <w:rFonts w:eastAsia="Tahoma"/>
          <w:color w:val="544C36"/>
          <w:szCs w:val="24"/>
        </w:rPr>
        <w:t>М</w:t>
      </w:r>
      <w:r w:rsidR="00434D28" w:rsidRPr="00A64EA3">
        <w:rPr>
          <w:rFonts w:eastAsia="Tahoma"/>
          <w:color w:val="544C36"/>
          <w:szCs w:val="24"/>
        </w:rPr>
        <w:t>ы постоянно осуществляем проекты в своей повседневной жизни. Вот простые примеры: подготовка к юбилею, ремонт в квартире, проведение исследований, написание книги... Все эти виды деятельности имеют между собой целый ряд общих признаков, делающих их проектами:</w:t>
      </w:r>
    </w:p>
    <w:p w:rsidR="00EE69B2" w:rsidRPr="00A64EA3" w:rsidRDefault="00434D28" w:rsidP="00A64EA3">
      <w:pPr>
        <w:widowControl w:val="0"/>
        <w:spacing w:before="0" w:after="0"/>
        <w:ind w:left="720" w:right="0"/>
        <w:jc w:val="both"/>
        <w:rPr>
          <w:szCs w:val="24"/>
        </w:rPr>
      </w:pPr>
      <w:r w:rsidRPr="00A64EA3">
        <w:rPr>
          <w:rFonts w:eastAsia="Tahoma"/>
          <w:color w:val="303030"/>
          <w:szCs w:val="24"/>
        </w:rPr>
        <w:t>1.</w:t>
      </w:r>
      <w:r w:rsidRPr="00A64EA3">
        <w:rPr>
          <w:szCs w:val="24"/>
        </w:rPr>
        <w:t xml:space="preserve">      </w:t>
      </w:r>
      <w:r w:rsidRPr="00A64EA3">
        <w:rPr>
          <w:rFonts w:eastAsia="Tahoma"/>
          <w:color w:val="303030"/>
          <w:szCs w:val="24"/>
        </w:rPr>
        <w:t>они направлены на достижение конкретных целей;</w:t>
      </w:r>
    </w:p>
    <w:p w:rsidR="00EE69B2" w:rsidRPr="00A64EA3" w:rsidRDefault="00434D28" w:rsidP="00A64EA3">
      <w:pPr>
        <w:widowControl w:val="0"/>
        <w:spacing w:before="0" w:after="0"/>
        <w:ind w:left="720" w:right="0"/>
        <w:jc w:val="both"/>
        <w:rPr>
          <w:szCs w:val="24"/>
        </w:rPr>
      </w:pPr>
      <w:r w:rsidRPr="00A64EA3">
        <w:rPr>
          <w:rFonts w:eastAsia="Tahoma"/>
          <w:color w:val="303030"/>
          <w:szCs w:val="24"/>
        </w:rPr>
        <w:t>2.</w:t>
      </w:r>
      <w:r w:rsidRPr="00A64EA3">
        <w:rPr>
          <w:szCs w:val="24"/>
        </w:rPr>
        <w:t xml:space="preserve">      </w:t>
      </w:r>
      <w:r w:rsidRPr="00A64EA3">
        <w:rPr>
          <w:rFonts w:eastAsia="Tahoma"/>
          <w:color w:val="303030"/>
          <w:szCs w:val="24"/>
        </w:rPr>
        <w:t>они включают в себя координированное выполнение взаимосвязанных действий;</w:t>
      </w:r>
    </w:p>
    <w:p w:rsidR="00EE69B2" w:rsidRPr="00A64EA3" w:rsidRDefault="00434D28" w:rsidP="00A64EA3">
      <w:pPr>
        <w:widowControl w:val="0"/>
        <w:spacing w:before="0" w:after="0"/>
        <w:ind w:left="720" w:right="0"/>
        <w:jc w:val="both"/>
        <w:rPr>
          <w:szCs w:val="24"/>
        </w:rPr>
      </w:pPr>
      <w:r w:rsidRPr="00A64EA3">
        <w:rPr>
          <w:rFonts w:eastAsia="Tahoma"/>
          <w:color w:val="303030"/>
          <w:szCs w:val="24"/>
        </w:rPr>
        <w:t>3.</w:t>
      </w:r>
      <w:r w:rsidRPr="00A64EA3">
        <w:rPr>
          <w:szCs w:val="24"/>
        </w:rPr>
        <w:t xml:space="preserve">      </w:t>
      </w:r>
      <w:r w:rsidRPr="00A64EA3">
        <w:rPr>
          <w:rFonts w:eastAsia="Tahoma"/>
          <w:color w:val="303030"/>
          <w:szCs w:val="24"/>
        </w:rPr>
        <w:t>они имеют ограниченную протяженность во времени, с определенным началом и концом;</w:t>
      </w:r>
    </w:p>
    <w:p w:rsidR="00EE69B2" w:rsidRPr="00A64EA3" w:rsidRDefault="00434D28" w:rsidP="00A64EA3">
      <w:pPr>
        <w:widowControl w:val="0"/>
        <w:spacing w:before="0" w:after="0"/>
        <w:ind w:left="720" w:right="0"/>
        <w:jc w:val="both"/>
        <w:rPr>
          <w:szCs w:val="24"/>
        </w:rPr>
      </w:pPr>
      <w:r w:rsidRPr="00A64EA3">
        <w:rPr>
          <w:rFonts w:eastAsia="Tahoma"/>
          <w:color w:val="303030"/>
          <w:szCs w:val="24"/>
        </w:rPr>
        <w:t>4.</w:t>
      </w:r>
      <w:r w:rsidRPr="00A64EA3">
        <w:rPr>
          <w:szCs w:val="24"/>
        </w:rPr>
        <w:t xml:space="preserve">      </w:t>
      </w:r>
      <w:r w:rsidRPr="00A64EA3">
        <w:rPr>
          <w:rFonts w:eastAsia="Tahoma"/>
          <w:color w:val="303030"/>
          <w:szCs w:val="24"/>
        </w:rPr>
        <w:t>все они в определенной степени неповторимы и уникальны.</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В общем случае, именно эти четыре характеристики отличают проекты от других видов деятельности. Каждая из названных характеристик имеет важный внутренний смысл, и поэтому мы их рассмотрим более пристально.</w:t>
      </w:r>
    </w:p>
    <w:p w:rsidR="00EE69B2" w:rsidRPr="00A64EA3" w:rsidRDefault="00434D28" w:rsidP="00A64EA3">
      <w:pPr>
        <w:widowControl w:val="0"/>
        <w:spacing w:before="0" w:after="0"/>
        <w:ind w:left="0" w:right="0" w:firstLine="720"/>
        <w:jc w:val="both"/>
        <w:rPr>
          <w:i/>
          <w:szCs w:val="24"/>
        </w:rPr>
      </w:pPr>
      <w:r w:rsidRPr="00A64EA3">
        <w:rPr>
          <w:rFonts w:eastAsia="Tahoma"/>
          <w:i/>
          <w:color w:val="544C36"/>
          <w:szCs w:val="24"/>
        </w:rPr>
        <w:t>Направленность на достижение целей.</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Проекты нацелены на получение определенных результатов - иными словами, они направлены на достижение целей. Именно эти цели являются движущей силой проекта, и все усилия по его планированию и реализации предпринимаются для того, чтобы эти цели были достигнуты. Проект обычно предполагает целый комплекс взаимосвязанных целей. Например, основной целью проекта, связанного с компьютерным программным обеспечением, может быть разработка информационной системы управления предприятием. Промежуточными целями (подцелями) могут быть разработка базы данных, разработка математического и программного обеспечения, тестирование системы. В разработке базы данных, в свою очередь, также могут быть выделены цели более низкого уровня - разработка логической структуры базы данных, реализация базы данных с помощью СУБД, загрузка данных и так далее.</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Тот факт, что проекты ориентированы на достижение цели, имеет огромный внутренний смысл для управления ими. Прежде всего, он предполагает, что важной чертой управления проектами является точное определение и формулирование целей, начиная с высшего уровня, а затем постепенно опускаясь до наиболее детализированных целей и задач. Кроме того, отсюда следует, что проект можно рассматривать как преследование тщательно выбранных целей, и что продвижение проекта вперед связано с достижением целей все более высокого уровня, пока наконец не достигнута конечная цель.</w:t>
      </w:r>
    </w:p>
    <w:p w:rsidR="00EE69B2" w:rsidRPr="00A64EA3" w:rsidRDefault="00434D28" w:rsidP="00A64EA3">
      <w:pPr>
        <w:widowControl w:val="0"/>
        <w:spacing w:before="0" w:after="0"/>
        <w:ind w:left="0" w:right="0" w:firstLine="720"/>
        <w:jc w:val="both"/>
        <w:rPr>
          <w:i/>
          <w:szCs w:val="24"/>
        </w:rPr>
      </w:pPr>
      <w:r w:rsidRPr="00A64EA3">
        <w:rPr>
          <w:rFonts w:eastAsia="Tahoma"/>
          <w:i/>
          <w:color w:val="544C36"/>
          <w:szCs w:val="24"/>
        </w:rPr>
        <w:t>Координированное выполнение взаимосвязанных действий.</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 xml:space="preserve">Проекты сложны уже по самой своей сути. Они включают в себя выполнение многочисленных взаимосвязанных действий. В отдельных случаях эти взаимосвязи достаточно очевидны (например, технологические зависимости), в других случаях они имеют более тонкую природу. Некоторые промежуточные задания не могут быть реализованы, пока не завершены другие задания; некоторые задания могут осуществляться только параллельно, и так далее. Если нарушается синхронизация выполнения разных заданий, весь проект может быть поставлен под угрозу. Если немного задуматься над этой характеристикой проекта, становится </w:t>
      </w:r>
      <w:proofErr w:type="gramStart"/>
      <w:r w:rsidRPr="00A64EA3">
        <w:rPr>
          <w:rFonts w:eastAsia="Tahoma"/>
          <w:color w:val="544C36"/>
          <w:szCs w:val="24"/>
        </w:rPr>
        <w:t>очевидно</w:t>
      </w:r>
      <w:proofErr w:type="gramEnd"/>
      <w:r w:rsidRPr="00A64EA3">
        <w:rPr>
          <w:rFonts w:eastAsia="Tahoma"/>
          <w:color w:val="544C36"/>
          <w:szCs w:val="24"/>
        </w:rPr>
        <w:t xml:space="preserve"> что проект - это система, то есть целое, складывающееся из взаимосвязанных частей, причем система динамическая, и, следовательно, требующая особых подходов к управлению.</w:t>
      </w:r>
    </w:p>
    <w:p w:rsidR="00EE69B2" w:rsidRPr="00A64EA3" w:rsidRDefault="00434D28" w:rsidP="00A64EA3">
      <w:pPr>
        <w:widowControl w:val="0"/>
        <w:spacing w:before="0" w:after="0"/>
        <w:ind w:left="0" w:right="0" w:firstLine="720"/>
        <w:rPr>
          <w:i/>
          <w:szCs w:val="24"/>
        </w:rPr>
      </w:pPr>
      <w:r w:rsidRPr="00A64EA3">
        <w:rPr>
          <w:rFonts w:eastAsia="Tahoma"/>
          <w:i/>
          <w:color w:val="544C36"/>
          <w:szCs w:val="24"/>
        </w:rPr>
        <w:t>Ограниченная протяженность во времени.</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 xml:space="preserve">Проекты выполняются в течение конечного периода времени. Они временны. У них есть более или менее четко выраженные начало и конец. Проект заканчивается, когда достигнуты его основные цели. Значительная часть усилий при работе с проектом направлена именно на </w:t>
      </w:r>
      <w:r w:rsidRPr="00A64EA3">
        <w:rPr>
          <w:rFonts w:eastAsia="Tahoma"/>
          <w:color w:val="544C36"/>
          <w:szCs w:val="24"/>
        </w:rPr>
        <w:lastRenderedPageBreak/>
        <w:t>обеспечение того, чтобы проект был завершен в намеченное время. Для этого готовятся графики, показывающие время начала и окончания заданий, входящих в проект.</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Отличие проекта от производственной системы заключается в том, что проект является однократной, не циклической деятельностью. Серийный же выпуск продукции не имеет заранее определенного конца во времени и зависит лишь от наличия и величины спроса. Когда исчезает спрос, производственный цикл кончается. Производственные циклы в чистом виде не являются проектами. Однако, в последнее время проектный подход все чаще применяется и к процессам, ориентированным на непрерывное производство. Например, проекты увеличения производства до указанного уровня в течении определенного периода, исходя из заданного бюджета, или выполнение определенных заказов, имеющих договорные сроки поставки.</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Проект как система деятельности существует ровно столько времени, сколько его требуется для получения конечного результата. Концепция проекта, однако, не противоречит концепции фирмы или предприятия и вполне совместима с ней. Напротив, проект часто становится основной формой деятельности фирмы.</w:t>
      </w:r>
    </w:p>
    <w:p w:rsidR="00EE69B2" w:rsidRPr="00A64EA3" w:rsidRDefault="00434D28" w:rsidP="00A64EA3">
      <w:pPr>
        <w:widowControl w:val="0"/>
        <w:spacing w:before="0" w:after="0"/>
        <w:ind w:left="0" w:right="0" w:firstLine="720"/>
        <w:jc w:val="both"/>
        <w:rPr>
          <w:i/>
          <w:szCs w:val="24"/>
        </w:rPr>
      </w:pPr>
      <w:r w:rsidRPr="00A64EA3">
        <w:rPr>
          <w:rFonts w:eastAsia="Tahoma"/>
          <w:i/>
          <w:color w:val="544C36"/>
          <w:szCs w:val="24"/>
        </w:rPr>
        <w:t>Уникальность.</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Проекты - мероприятия в известной степени неповторимые и однократные. Вместе с тем, степень уникальности может сильно отличаться от одного проекта к другому. Если вы занимаетесь строительством коттеджей и возводите двадцатый по счету однотипный коттедж, степень уникальности вашего проекта достаточно невелика. Базовые элементы этого дома идентичны элементам предыдущих девятнадцати, которые вы уже построили. Основные же источники уникальности, однако, могут быть заложены в специфике конкретной производственной ситуации - в расположении дома и окружающего ландшафта, в особенностях поставок материалов и комплектующих, в новых субподрядчиках.</w:t>
      </w:r>
    </w:p>
    <w:p w:rsidR="00EE69B2" w:rsidRPr="00A64EA3" w:rsidRDefault="00434D28" w:rsidP="00A64EA3">
      <w:pPr>
        <w:widowControl w:val="0"/>
        <w:spacing w:before="0" w:after="0"/>
        <w:ind w:left="0" w:right="0"/>
        <w:jc w:val="both"/>
        <w:rPr>
          <w:szCs w:val="24"/>
        </w:rPr>
      </w:pPr>
      <w:r w:rsidRPr="00A64EA3">
        <w:rPr>
          <w:rFonts w:eastAsia="Tahoma"/>
          <w:color w:val="544C36"/>
          <w:szCs w:val="24"/>
        </w:rPr>
        <w:t>С другой стороны, если вы разрабатываете уникальный прибор или технологию, вы, безусловно, имеете дело с задачей весьма уникальной. Вы делаете то, что никогда раньше не делалось. И поскольку прошлый опыт может в данном случае лишь ограниченно подсказывать вам, чего можно ожидать при выполнении проекта, он полон риска и неопределенности.</w:t>
      </w:r>
    </w:p>
    <w:p w:rsidR="00A64EA3" w:rsidRDefault="00A64EA3" w:rsidP="00A64EA3">
      <w:pPr>
        <w:widowControl w:val="0"/>
        <w:spacing w:before="0" w:after="0"/>
        <w:ind w:left="0" w:right="0" w:firstLine="720"/>
        <w:jc w:val="center"/>
        <w:rPr>
          <w:b/>
          <w:lang w:val="kk-KZ"/>
        </w:rPr>
      </w:pPr>
    </w:p>
    <w:p w:rsidR="00A64EA3" w:rsidRPr="00A64EA3" w:rsidRDefault="00A64EA3" w:rsidP="00A64EA3">
      <w:pPr>
        <w:widowControl w:val="0"/>
        <w:spacing w:before="0" w:after="0"/>
        <w:ind w:left="0" w:right="0" w:firstLine="720"/>
        <w:jc w:val="center"/>
        <w:rPr>
          <w:b/>
          <w:bCs/>
        </w:rPr>
      </w:pPr>
      <w:r w:rsidRPr="00A64EA3">
        <w:rPr>
          <w:b/>
          <w:lang w:val="kk-KZ"/>
        </w:rPr>
        <w:t xml:space="preserve">Лекция 2. </w:t>
      </w:r>
      <w:r w:rsidRPr="00A64EA3">
        <w:rPr>
          <w:b/>
          <w:bCs/>
        </w:rPr>
        <w:t xml:space="preserve">Управление проектами в </w:t>
      </w:r>
      <w:r w:rsidRPr="00A64EA3">
        <w:rPr>
          <w:b/>
          <w:bCs/>
          <w:lang w:val="en-US"/>
        </w:rPr>
        <w:t>PR</w:t>
      </w:r>
      <w:r w:rsidRPr="00A64EA3">
        <w:rPr>
          <w:b/>
          <w:bCs/>
        </w:rPr>
        <w:t>.</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Известный закон </w:t>
      </w:r>
      <w:proofErr w:type="spellStart"/>
      <w:r w:rsidRPr="00A64EA3">
        <w:rPr>
          <w:rFonts w:eastAsia="Tahoma"/>
          <w:color w:val="544C36"/>
          <w:szCs w:val="24"/>
        </w:rPr>
        <w:t>Лермана</w:t>
      </w:r>
      <w:proofErr w:type="spellEnd"/>
      <w:r w:rsidRPr="00A64EA3">
        <w:rPr>
          <w:rFonts w:eastAsia="Tahoma"/>
          <w:color w:val="544C36"/>
          <w:szCs w:val="24"/>
        </w:rPr>
        <w:t xml:space="preserve"> гласит: "Любую техническую проблему можно преодолеть, имея достаточно времени и денег", а следствие </w:t>
      </w:r>
      <w:proofErr w:type="spellStart"/>
      <w:r w:rsidRPr="00A64EA3">
        <w:rPr>
          <w:rFonts w:eastAsia="Tahoma"/>
          <w:color w:val="544C36"/>
          <w:szCs w:val="24"/>
        </w:rPr>
        <w:t>Лермана</w:t>
      </w:r>
      <w:proofErr w:type="spellEnd"/>
      <w:r w:rsidRPr="00A64EA3">
        <w:rPr>
          <w:rFonts w:eastAsia="Tahoma"/>
          <w:color w:val="544C36"/>
          <w:szCs w:val="24"/>
        </w:rPr>
        <w:t xml:space="preserve"> уточняет: "Вам никогда не будет хватать либо времени, либо денег". Именно для преодоления сформулированной в следствии </w:t>
      </w:r>
      <w:proofErr w:type="spellStart"/>
      <w:r w:rsidRPr="00A64EA3">
        <w:rPr>
          <w:rFonts w:eastAsia="Tahoma"/>
          <w:color w:val="544C36"/>
          <w:szCs w:val="24"/>
        </w:rPr>
        <w:t>Лермана</w:t>
      </w:r>
      <w:proofErr w:type="spellEnd"/>
      <w:r w:rsidRPr="00A64EA3">
        <w:rPr>
          <w:rFonts w:eastAsia="Tahoma"/>
          <w:color w:val="544C36"/>
          <w:szCs w:val="24"/>
        </w:rPr>
        <w:t xml:space="preserve"> проблемы и была разработана методика управления деятельностью на основе проекта. А распространение данной методики управления на различные сферы деятельности является дополнительным доказательством ее эффективности. Если попросить менеджера описать, как он понимает свою основную задачу в выполнении проекта, то скорее всего он ответит: "Обеспечить выполнение работ". Это действительно главная задача руководителя. Но если задать тот же вопрос более опытному менеджеру, то можно услышать и более полное определение главной задачи менеджера проекта: "Обеспечить выполнение работ в срок, в рамках выделенных средств, в соответствии с техническим заданием". Именно эти три момента: время, бюджет и качество работ находятся под постоянным вниманием руководителя проекта. Их также можно назвать основными ограничениями, накладываемыми на проект. Под управлением проектом подразумевается деятельность, направленная на реализацию проекта с максимально возможной эффективностью при заданных ограничениях по времени, денежным средствам (и ресурсам), а также качеству конечных результатов проекта (документированных, например, в техническом задании).</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За тридцать с лишним лет, в течении которых применяется технология управления </w:t>
      </w:r>
      <w:r w:rsidRPr="00A64EA3">
        <w:rPr>
          <w:rFonts w:eastAsia="Tahoma"/>
          <w:color w:val="544C36"/>
          <w:szCs w:val="24"/>
        </w:rPr>
        <w:lastRenderedPageBreak/>
        <w:t>проектами, был разработан целый ряд методик и инструментов, призванных помочь руководителям проектов управлять этими ограничениями.</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Для того, чтобы справиться с ограничениями по времени используются методы построения и контроля календарных графиков работ. Для управления денежными ограничениями используются методы формирования финансового плана (бюджета) проекта и, по мере выполнения работ, соблюдение бюджета отслеживается, с тем, чтобы не дать затратам выйти из под контроля. Для выполнения работ требуется их ресурсное обеспечение и существуют специальные методы управления человеческими и материальными ресурсами (например, матрица ответственности, диаграммы загрузки ресурсов).</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Из трех основных ограничений труднее всего контролировать ограничения по заданным результатам проекта. Проблема заключается в том, что задания часто трудно и формулировать, и контролировать. Для решения данных проблем используются, в частности, методы управления качеством работ.</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Итак, руководители проектов отвечают за три аспекта реализации проекта: сроки, расходы и качество результата. В соответствии с общепринятым принципом управления проектами, считается, что эффективное управление сроками работ является ключом к успеху по всем трем показателям. Временные ограничения проекта часто являются наиболее критичными. Там, где сроки выполнения проекта серьезно затягиваются, весьма вероятными последствиями являются перерасход средств и недостаточно высокое качество работ. Поэтому, в большинстве методов управления проектами основной акцент делается на календарном планировании работ и контроле за соблюдением календарного графика.</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В основе методов управления проектами лежат методики сетевого планирования, разработанные в конце 50-х годов в США. В 1956 г. </w:t>
      </w:r>
      <w:proofErr w:type="spellStart"/>
      <w:r w:rsidRPr="00A64EA3">
        <w:rPr>
          <w:rFonts w:eastAsia="Tahoma"/>
          <w:color w:val="544C36"/>
          <w:szCs w:val="24"/>
        </w:rPr>
        <w:t>М.Уолкер</w:t>
      </w:r>
      <w:proofErr w:type="spellEnd"/>
      <w:r w:rsidRPr="00A64EA3">
        <w:rPr>
          <w:rFonts w:eastAsia="Tahoma"/>
          <w:color w:val="544C36"/>
          <w:szCs w:val="24"/>
        </w:rPr>
        <w:t xml:space="preserve"> из фирмы "Дюпон", исследуя возможности более эффективного использования принадлежащей фирме вычислительной машины </w:t>
      </w:r>
      <w:proofErr w:type="spellStart"/>
      <w:r w:rsidRPr="00A64EA3">
        <w:rPr>
          <w:rFonts w:eastAsia="Tahoma"/>
          <w:color w:val="544C36"/>
          <w:szCs w:val="24"/>
        </w:rPr>
        <w:t>Univac</w:t>
      </w:r>
      <w:proofErr w:type="spellEnd"/>
      <w:r w:rsidRPr="00A64EA3">
        <w:rPr>
          <w:rFonts w:eastAsia="Tahoma"/>
          <w:color w:val="544C36"/>
          <w:szCs w:val="24"/>
        </w:rPr>
        <w:t xml:space="preserve">, объединил свои усилия с </w:t>
      </w:r>
      <w:proofErr w:type="spellStart"/>
      <w:r w:rsidRPr="00A64EA3">
        <w:rPr>
          <w:rFonts w:eastAsia="Tahoma"/>
          <w:color w:val="544C36"/>
          <w:szCs w:val="24"/>
        </w:rPr>
        <w:t>Д.Келли</w:t>
      </w:r>
      <w:proofErr w:type="spellEnd"/>
      <w:r w:rsidRPr="00A64EA3">
        <w:rPr>
          <w:rFonts w:eastAsia="Tahoma"/>
          <w:color w:val="544C36"/>
          <w:szCs w:val="24"/>
        </w:rPr>
        <w:t xml:space="preserve"> из группы планирования капитального строительства фирмы "Ремингтон Рэнд". Они попытались использовать ЭВМ для составления планов-графиков крупных комплексов работ по модернизации заводов фирмы "Дюпон". В результате был создан рациональный и простой метод описания проекта с использованием ЭВМ. Первоначально он был назван методом </w:t>
      </w:r>
      <w:proofErr w:type="spellStart"/>
      <w:r w:rsidRPr="00A64EA3">
        <w:rPr>
          <w:rFonts w:eastAsia="Tahoma"/>
          <w:color w:val="544C36"/>
          <w:szCs w:val="24"/>
        </w:rPr>
        <w:t>Уолкера</w:t>
      </w:r>
      <w:proofErr w:type="spellEnd"/>
      <w:r w:rsidRPr="00A64EA3">
        <w:rPr>
          <w:rFonts w:eastAsia="Tahoma"/>
          <w:color w:val="544C36"/>
          <w:szCs w:val="24"/>
        </w:rPr>
        <w:t xml:space="preserve">-Келли, а позже получил название Метода Критического Пути - МКП (или CPM - </w:t>
      </w:r>
      <w:proofErr w:type="spellStart"/>
      <w:r w:rsidRPr="00A64EA3">
        <w:rPr>
          <w:rFonts w:eastAsia="Tahoma"/>
          <w:color w:val="544C36"/>
          <w:szCs w:val="24"/>
        </w:rPr>
        <w:t>Critical</w:t>
      </w:r>
      <w:proofErr w:type="spellEnd"/>
      <w:r w:rsidRPr="00A64EA3">
        <w:rPr>
          <w:rFonts w:eastAsia="Tahoma"/>
          <w:color w:val="544C36"/>
          <w:szCs w:val="24"/>
        </w:rPr>
        <w:t xml:space="preserve"> </w:t>
      </w:r>
      <w:proofErr w:type="spellStart"/>
      <w:r w:rsidRPr="00A64EA3">
        <w:rPr>
          <w:rFonts w:eastAsia="Tahoma"/>
          <w:color w:val="544C36"/>
          <w:szCs w:val="24"/>
        </w:rPr>
        <w:t>Path</w:t>
      </w:r>
      <w:proofErr w:type="spellEnd"/>
      <w:r w:rsidRPr="00A64EA3">
        <w:rPr>
          <w:rFonts w:eastAsia="Tahoma"/>
          <w:color w:val="544C36"/>
          <w:szCs w:val="24"/>
        </w:rPr>
        <w:t xml:space="preserve"> </w:t>
      </w:r>
      <w:proofErr w:type="spellStart"/>
      <w:r w:rsidRPr="00A64EA3">
        <w:rPr>
          <w:rFonts w:eastAsia="Tahoma"/>
          <w:color w:val="544C36"/>
          <w:szCs w:val="24"/>
        </w:rPr>
        <w:t>Method</w:t>
      </w:r>
      <w:proofErr w:type="spellEnd"/>
      <w:r w:rsidRPr="00A64EA3">
        <w:rPr>
          <w:rFonts w:eastAsia="Tahoma"/>
          <w:color w:val="544C36"/>
          <w:szCs w:val="24"/>
        </w:rPr>
        <w:t>).</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Параллельно и независимо в военно-морских силах США был создан метод анализа и оценки программ PERT (</w:t>
      </w:r>
      <w:proofErr w:type="spellStart"/>
      <w:r w:rsidRPr="00A64EA3">
        <w:rPr>
          <w:rFonts w:eastAsia="Tahoma"/>
          <w:color w:val="544C36"/>
          <w:szCs w:val="24"/>
        </w:rPr>
        <w:t>Program</w:t>
      </w:r>
      <w:proofErr w:type="spellEnd"/>
      <w:r w:rsidRPr="00A64EA3">
        <w:rPr>
          <w:rFonts w:eastAsia="Tahoma"/>
          <w:color w:val="544C36"/>
          <w:szCs w:val="24"/>
        </w:rPr>
        <w:t xml:space="preserve"> </w:t>
      </w:r>
      <w:proofErr w:type="spellStart"/>
      <w:r w:rsidRPr="00A64EA3">
        <w:rPr>
          <w:rFonts w:eastAsia="Tahoma"/>
          <w:color w:val="544C36"/>
          <w:szCs w:val="24"/>
        </w:rPr>
        <w:t>Evaluation</w:t>
      </w:r>
      <w:proofErr w:type="spellEnd"/>
      <w:r w:rsidRPr="00A64EA3">
        <w:rPr>
          <w:rFonts w:eastAsia="Tahoma"/>
          <w:color w:val="544C36"/>
          <w:szCs w:val="24"/>
        </w:rPr>
        <w:t xml:space="preserve"> </w:t>
      </w:r>
      <w:proofErr w:type="spellStart"/>
      <w:r w:rsidRPr="00A64EA3">
        <w:rPr>
          <w:rFonts w:eastAsia="Tahoma"/>
          <w:color w:val="544C36"/>
          <w:szCs w:val="24"/>
        </w:rPr>
        <w:t>and</w:t>
      </w:r>
      <w:proofErr w:type="spellEnd"/>
      <w:r w:rsidRPr="00A64EA3">
        <w:rPr>
          <w:rFonts w:eastAsia="Tahoma"/>
          <w:color w:val="544C36"/>
          <w:szCs w:val="24"/>
        </w:rPr>
        <w:t xml:space="preserve"> </w:t>
      </w:r>
      <w:proofErr w:type="spellStart"/>
      <w:r w:rsidRPr="00A64EA3">
        <w:rPr>
          <w:rFonts w:eastAsia="Tahoma"/>
          <w:color w:val="544C36"/>
          <w:szCs w:val="24"/>
        </w:rPr>
        <w:t>Review</w:t>
      </w:r>
      <w:proofErr w:type="spellEnd"/>
      <w:r w:rsidRPr="00A64EA3">
        <w:rPr>
          <w:rFonts w:eastAsia="Tahoma"/>
          <w:color w:val="544C36"/>
          <w:szCs w:val="24"/>
        </w:rPr>
        <w:t xml:space="preserve"> </w:t>
      </w:r>
      <w:proofErr w:type="spellStart"/>
      <w:r w:rsidRPr="00A64EA3">
        <w:rPr>
          <w:rFonts w:eastAsia="Tahoma"/>
          <w:color w:val="544C36"/>
          <w:szCs w:val="24"/>
        </w:rPr>
        <w:t>Technique</w:t>
      </w:r>
      <w:proofErr w:type="spellEnd"/>
      <w:r w:rsidRPr="00A64EA3">
        <w:rPr>
          <w:rFonts w:eastAsia="Tahoma"/>
          <w:color w:val="544C36"/>
          <w:szCs w:val="24"/>
        </w:rPr>
        <w:t>). Данный метод был разработан корпорацией "Локхид" и консалтинговой фирмой "</w:t>
      </w:r>
      <w:proofErr w:type="spellStart"/>
      <w:r w:rsidRPr="00A64EA3">
        <w:rPr>
          <w:rFonts w:eastAsia="Tahoma"/>
          <w:color w:val="544C36"/>
          <w:szCs w:val="24"/>
        </w:rPr>
        <w:t>Буз</w:t>
      </w:r>
      <w:proofErr w:type="spellEnd"/>
      <w:r w:rsidRPr="00A64EA3">
        <w:rPr>
          <w:rFonts w:eastAsia="Tahoma"/>
          <w:color w:val="544C36"/>
          <w:szCs w:val="24"/>
        </w:rPr>
        <w:t>, Аллен энд Гамильтон" для реализации проекта разработки ракетной системы "</w:t>
      </w:r>
      <w:proofErr w:type="spellStart"/>
      <w:r w:rsidRPr="00A64EA3">
        <w:rPr>
          <w:rFonts w:eastAsia="Tahoma"/>
          <w:color w:val="544C36"/>
          <w:szCs w:val="24"/>
        </w:rPr>
        <w:t>Поларис</w:t>
      </w:r>
      <w:proofErr w:type="spellEnd"/>
      <w:r w:rsidRPr="00A64EA3">
        <w:rPr>
          <w:rFonts w:eastAsia="Tahoma"/>
          <w:color w:val="544C36"/>
          <w:szCs w:val="24"/>
        </w:rPr>
        <w:t>", объединяющего около 3800 основных подрядчиков и состоящего из 60 тыс. операций. Использование метода PERT позволило руководству программы точно знать, что требуется делать в каждый момент времени и кто именно должен это делать, а также вероятность своевременного завершения отдельных операций. Руководство программой оказалось настолько успешным, что проект удалось завершить на два года раньше запланированного срока. Благодаря такому успешному началу данный метод управления вскоре стал использоваться для планирования проектов во всех вооруженных силах США. Методика отлично себя зарекомендовала при координации работ, выполняемых различными подрядчиками в рамках крупных проектов по разработке новых видов вооружения.</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Крупные промышленные корпорации начали применение подобной методики управления практически одновременно с военными для разработки новых видов продукции и модернизации производства. Широкое применение методика планирования работ на основе проекта получила в строительстве. Например, для управления проектом сооружения гидроэлектростанции на реке Черчилль в Ньюфаундленде (полуостров Лабрадор). Стоимость проекта составила 950 млн. долларов. Гидроэлектростанция строилась с 1967 по 1976 г. Этот </w:t>
      </w:r>
      <w:r w:rsidRPr="00A64EA3">
        <w:rPr>
          <w:rFonts w:eastAsia="Tahoma"/>
          <w:color w:val="544C36"/>
          <w:szCs w:val="24"/>
        </w:rPr>
        <w:lastRenderedPageBreak/>
        <w:t xml:space="preserve">проект включал более 100 строительных контрактов, причем стоимость некоторых из них достигала 76 млн. долларов. В 1974 году ход работ по проекту опережал расписание на 18 месяцев и укладывался в плановую оценку затрат. Заказчиком проекта была корпорация </w:t>
      </w:r>
      <w:proofErr w:type="spellStart"/>
      <w:r w:rsidRPr="00A64EA3">
        <w:rPr>
          <w:rFonts w:eastAsia="Tahoma"/>
          <w:color w:val="544C36"/>
          <w:szCs w:val="24"/>
        </w:rPr>
        <w:t>Churchill</w:t>
      </w:r>
      <w:proofErr w:type="spellEnd"/>
      <w:r w:rsidRPr="00A64EA3">
        <w:rPr>
          <w:rFonts w:eastAsia="Tahoma"/>
          <w:color w:val="544C36"/>
          <w:szCs w:val="24"/>
        </w:rPr>
        <w:t xml:space="preserve"> </w:t>
      </w:r>
      <w:proofErr w:type="spellStart"/>
      <w:r w:rsidRPr="00A64EA3">
        <w:rPr>
          <w:rFonts w:eastAsia="Tahoma"/>
          <w:color w:val="544C36"/>
          <w:szCs w:val="24"/>
        </w:rPr>
        <w:t>Falls</w:t>
      </w:r>
      <w:proofErr w:type="spellEnd"/>
      <w:r w:rsidRPr="00A64EA3">
        <w:rPr>
          <w:rFonts w:eastAsia="Tahoma"/>
          <w:color w:val="544C36"/>
          <w:szCs w:val="24"/>
        </w:rPr>
        <w:t xml:space="preserve"> </w:t>
      </w:r>
      <w:proofErr w:type="spellStart"/>
      <w:r w:rsidRPr="00A64EA3">
        <w:rPr>
          <w:rFonts w:eastAsia="Tahoma"/>
          <w:color w:val="544C36"/>
          <w:szCs w:val="24"/>
        </w:rPr>
        <w:t>Labrador</w:t>
      </w:r>
      <w:proofErr w:type="spellEnd"/>
      <w:r w:rsidRPr="00A64EA3">
        <w:rPr>
          <w:rFonts w:eastAsia="Tahoma"/>
          <w:color w:val="544C36"/>
          <w:szCs w:val="24"/>
        </w:rPr>
        <w:t xml:space="preserve"> </w:t>
      </w:r>
      <w:proofErr w:type="spellStart"/>
      <w:r w:rsidRPr="00A64EA3">
        <w:rPr>
          <w:rFonts w:eastAsia="Tahoma"/>
          <w:color w:val="544C36"/>
          <w:szCs w:val="24"/>
        </w:rPr>
        <w:t>Corp</w:t>
      </w:r>
      <w:proofErr w:type="spellEnd"/>
      <w:r w:rsidRPr="00A64EA3">
        <w:rPr>
          <w:rFonts w:eastAsia="Tahoma"/>
          <w:color w:val="544C36"/>
          <w:szCs w:val="24"/>
        </w:rPr>
        <w:t xml:space="preserve">., которая для разработки проекта и управления строительством наняла фирму </w:t>
      </w:r>
      <w:proofErr w:type="spellStart"/>
      <w:r w:rsidRPr="00A64EA3">
        <w:rPr>
          <w:rFonts w:eastAsia="Tahoma"/>
          <w:color w:val="544C36"/>
          <w:szCs w:val="24"/>
        </w:rPr>
        <w:t>Acress</w:t>
      </w:r>
      <w:proofErr w:type="spellEnd"/>
      <w:r w:rsidRPr="00A64EA3">
        <w:rPr>
          <w:rFonts w:eastAsia="Tahoma"/>
          <w:color w:val="544C36"/>
          <w:szCs w:val="24"/>
        </w:rPr>
        <w:t xml:space="preserve"> </w:t>
      </w:r>
      <w:proofErr w:type="spellStart"/>
      <w:r w:rsidRPr="00A64EA3">
        <w:rPr>
          <w:rFonts w:eastAsia="Tahoma"/>
          <w:color w:val="544C36"/>
          <w:szCs w:val="24"/>
        </w:rPr>
        <w:t>Canadian</w:t>
      </w:r>
      <w:proofErr w:type="spellEnd"/>
      <w:r w:rsidRPr="00A64EA3">
        <w:rPr>
          <w:rFonts w:eastAsia="Tahoma"/>
          <w:color w:val="544C36"/>
          <w:szCs w:val="24"/>
        </w:rPr>
        <w:t xml:space="preserve"> </w:t>
      </w:r>
      <w:proofErr w:type="spellStart"/>
      <w:r w:rsidRPr="00A64EA3">
        <w:rPr>
          <w:rFonts w:eastAsia="Tahoma"/>
          <w:color w:val="544C36"/>
          <w:szCs w:val="24"/>
        </w:rPr>
        <w:t>Betchel</w:t>
      </w:r>
      <w:proofErr w:type="spellEnd"/>
      <w:r w:rsidRPr="00A64EA3">
        <w:rPr>
          <w:rFonts w:eastAsia="Tahoma"/>
          <w:color w:val="544C36"/>
          <w:szCs w:val="24"/>
        </w:rPr>
        <w:t>.</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По существу, значительный выигрыш по времени образовался от применения точных математических методов в управлении сложными комплексами работ, что стало возможным благодаря развитию вычислительной техники. Однако, первые ЭВМ были дороги и доступны только крупным организациям. Таким образом, исторически первые проекты представляли из себя грандиозные по масштабам работ, количеству исполнителей и капиталовложениям государственные программы.</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Первоначально, крупные компании осуществляли разработку программного обеспечения для поддержки собственных проектов, но вскоре первые системы управления проектами появились и на рынке программного обеспечения. Системы, стоявшие у истоков планирования, разрабатывались для мощных больших компьютеров и сетей </w:t>
      </w:r>
      <w:proofErr w:type="spellStart"/>
      <w:r w:rsidRPr="00A64EA3">
        <w:rPr>
          <w:rFonts w:eastAsia="Tahoma"/>
          <w:color w:val="544C36"/>
          <w:szCs w:val="24"/>
        </w:rPr>
        <w:t>мини-ЭВМ</w:t>
      </w:r>
      <w:proofErr w:type="spellEnd"/>
      <w:r w:rsidRPr="00A64EA3">
        <w:rPr>
          <w:rFonts w:eastAsia="Tahoma"/>
          <w:color w:val="544C36"/>
          <w:szCs w:val="24"/>
        </w:rPr>
        <w:t>.</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Основными показателями систем этого класса являлись их высокая мощность и, в то же время, способность достаточно детально описывать проекты, используя сложные методы сетевого планирования. Эти системы были ориентированы на высокопрофессиональных менеджеров, управляющих разработкой крупнейших проектов, хорошо знакомых с алгоритмами сетевого планирования и специфической терминологией. Как правило, разработка проекта и консультации по управлению проектом осуществлялись специальными консалтинговыми фирмами.</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Этап наиболее бурного развития систем для управления проектами начался с появлением персональных компьютеров, когда компьютер стал рабочим инструментом для широкого круга руководителей. Значительное расширение круга пользователей управленческих систем породило потребность создания систем для управления проектами нового типа, одним из важнейших показателей таких систем являлась простота использования. Управленческие системы нового поколения разрабатывались как средство управления проектом, понятное любому менеджеру, не требующее специальной подготовки и обеспечивающее легкое и быстрое включение в работу. </w:t>
      </w:r>
      <w:proofErr w:type="spellStart"/>
      <w:r w:rsidRPr="00A64EA3">
        <w:rPr>
          <w:rFonts w:eastAsia="Tahoma"/>
          <w:color w:val="544C36"/>
          <w:szCs w:val="24"/>
        </w:rPr>
        <w:t>Time</w:t>
      </w:r>
      <w:proofErr w:type="spellEnd"/>
      <w:r w:rsidRPr="00A64EA3">
        <w:rPr>
          <w:rFonts w:eastAsia="Tahoma"/>
          <w:color w:val="544C36"/>
          <w:szCs w:val="24"/>
        </w:rPr>
        <w:t xml:space="preserve"> </w:t>
      </w:r>
      <w:proofErr w:type="spellStart"/>
      <w:r w:rsidRPr="00A64EA3">
        <w:rPr>
          <w:rFonts w:eastAsia="Tahoma"/>
          <w:color w:val="544C36"/>
          <w:szCs w:val="24"/>
        </w:rPr>
        <w:t>Line</w:t>
      </w:r>
      <w:proofErr w:type="spellEnd"/>
      <w:r w:rsidRPr="00A64EA3">
        <w:rPr>
          <w:rFonts w:eastAsia="Tahoma"/>
          <w:color w:val="544C36"/>
          <w:szCs w:val="24"/>
        </w:rPr>
        <w:t xml:space="preserve"> принадлежит именно к этому классу систем. Разработчики новых версий систем этого класса, стараясь сохранить внешнюю простоту систем, неизменно расширяли их функциональные возможности и мощность, и при этом сохраняли низкие цены, делавшие системы доступными фирмам практически любого уровня.</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 xml:space="preserve">В настоящее время в США уже сложились глубокие традиции использования систем управления проектами во многих областях жизнедеятельности. Причем, основную долю среди планируемых проектов составляют небольшие по размерам проекты. Например, исследования, проведенные еженедельником </w:t>
      </w:r>
      <w:proofErr w:type="spellStart"/>
      <w:r w:rsidRPr="00A64EA3">
        <w:rPr>
          <w:rFonts w:eastAsia="Tahoma"/>
          <w:color w:val="544C36"/>
          <w:szCs w:val="24"/>
        </w:rPr>
        <w:t>InfoWorld</w:t>
      </w:r>
      <w:proofErr w:type="spellEnd"/>
      <w:r w:rsidRPr="00A64EA3">
        <w:rPr>
          <w:rFonts w:eastAsia="Tahoma"/>
          <w:color w:val="544C36"/>
          <w:szCs w:val="24"/>
        </w:rPr>
        <w:t xml:space="preserve"> , показали, что пятидесяти процентам пользователей в США требуются системы, позволяющие поддерживать планы, состоящие из 500 - 1,000 работ и только 28 процентов пользователей разрабатывают расписания, содержащие более 1,000 работ. Что касается ресурсов, то 38 процентам пользователей приходится управлять 50 - 100 видами ресурсов в рамках проекта, и только 28 процентам пользователей требуется контролировать более чем 100 видов ресурсов. В результате исследований были определены также средние размеры расписаний проектов: для малых проектов - 81 работа и 14 видов ресурсов, для средних - 417 работ и 47 видов ресурсов, для крупных проектов - 1,198 работ и 165 видов ресурсов. Данные цифры могут служить отправной точкой для менеджера, обдумывающего полезность перехода на проектную форму управления деятельностью собственной организации. Как видим, применение системы управления проектами на практике может быть эффективным и для очень небольших </w:t>
      </w:r>
      <w:r w:rsidRPr="00A64EA3">
        <w:rPr>
          <w:rFonts w:eastAsia="Tahoma"/>
          <w:color w:val="544C36"/>
          <w:szCs w:val="24"/>
        </w:rPr>
        <w:lastRenderedPageBreak/>
        <w:t>проектов.</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Естественно, что с расширением круга пользователей систем проектного менеджмента происходит расширение методов и приемов их использования. Западные компьютерные журналы регулярно публикуют статьи, посвященные системам для управления проектами, включающие советы пользователям таких систем и анализ использования методики сетевого планирования для решения задач в различных сферах управления.</w:t>
      </w:r>
    </w:p>
    <w:p w:rsidR="00A64EA3" w:rsidRDefault="00A64EA3" w:rsidP="00A64EA3">
      <w:pPr>
        <w:widowControl w:val="0"/>
        <w:spacing w:before="0" w:after="0"/>
        <w:ind w:left="0" w:right="0"/>
        <w:jc w:val="both"/>
        <w:rPr>
          <w:lang w:val="kk-KZ"/>
        </w:rPr>
      </w:pPr>
    </w:p>
    <w:p w:rsidR="00A64EA3" w:rsidRPr="00A64EA3" w:rsidRDefault="00A64EA3" w:rsidP="00A64EA3">
      <w:pPr>
        <w:widowControl w:val="0"/>
        <w:spacing w:before="0" w:after="0"/>
        <w:ind w:left="0" w:right="0" w:firstLine="720"/>
        <w:jc w:val="center"/>
        <w:rPr>
          <w:b/>
          <w:bCs/>
        </w:rPr>
      </w:pPr>
      <w:r w:rsidRPr="00A64EA3">
        <w:rPr>
          <w:b/>
          <w:lang w:val="kk-KZ"/>
        </w:rPr>
        <w:t xml:space="preserve">Лекция 3. </w:t>
      </w:r>
      <w:r w:rsidRPr="00A64EA3">
        <w:rPr>
          <w:b/>
          <w:bCs/>
          <w:lang w:val="en-US"/>
        </w:rPr>
        <w:t>PR</w:t>
      </w:r>
      <w:r w:rsidRPr="00A64EA3">
        <w:rPr>
          <w:b/>
          <w:bCs/>
        </w:rPr>
        <w:t xml:space="preserve"> как проектная деятельность. Процессуально-системный подход.</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Любой проект проходит через определенные фазы в своем развитии. Стадии жизненного цикла проекта могут различаться в зависимости от сферы деятельности и принятой системы организации работ. Однако, у каждого проекта можно выделить начальную (</w:t>
      </w:r>
      <w:proofErr w:type="spellStart"/>
      <w:r w:rsidRPr="00A64EA3">
        <w:rPr>
          <w:rFonts w:eastAsia="Tahoma"/>
          <w:color w:val="544C36"/>
          <w:szCs w:val="24"/>
        </w:rPr>
        <w:t>прединвестиционную</w:t>
      </w:r>
      <w:proofErr w:type="spellEnd"/>
      <w:r w:rsidRPr="00A64EA3">
        <w:rPr>
          <w:rFonts w:eastAsia="Tahoma"/>
          <w:color w:val="544C36"/>
          <w:szCs w:val="24"/>
        </w:rPr>
        <w:t>) стадию, стадию реализации проекта и стадию завершения работ по проекту. Это может показаться очевидным, но понятие жизненного цикла проекта является одним из важнейших для менеджера, поскольку именно текущая стадия определяет задачи и виды деятельности менеджера, используемые методики и инструментальные средства.</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Руководители проектов разбивают цикл жизни проекта на этапы различными способами. Например, в проектах по разработке программного обеспечения часто выделяются такие этапы как осознание потребности в информационной системе, формулирование требований, проектирование системы, кодирование, тестирование, эксплуатационная поддержка. Однако, наиболее традиционным является разбиение проекта на четыре крупных этапа: формулирование проекта, планирование, осуществление и завершение.</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u w:val="single"/>
        </w:rPr>
        <w:t>Формулирование проекта</w:t>
      </w:r>
      <w:r w:rsidRPr="00A64EA3">
        <w:rPr>
          <w:szCs w:val="24"/>
        </w:rPr>
        <w:t> </w:t>
      </w:r>
      <w:r w:rsidRPr="00A64EA3">
        <w:rPr>
          <w:rFonts w:eastAsia="Tahoma"/>
          <w:color w:val="544C36"/>
          <w:szCs w:val="24"/>
        </w:rPr>
        <w:t>по существу подразумевает функцию выбора проекта. Проекты инициируются в силу возникновения потребностей, которые нужно удовлетворить. Однако, в условиях дефицита ресурсов невозможно удовлетворить все потребности без исключения. Приходится делать выбор. Одни проекты выбираются, другие отвергаются. Решения принимаются исходя из наличия ресурсов, и в первую очередь финансовых возможностей, сравнительной важности удовлетворения одних потребностей и игнорирования других, сравнительной эффективности проектов. Решения по отбору проектов к реализации тем важнее, чем масштабнее предполагается проект, поскольку крупные проекты определяют направление деятельности на будущее (иногда на годы) и связывают имеющиеся финансовые и трудовые ресурсы.</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Определяющим показателем здесь является альтернативная стоимость инвестиций. Иными словами, выбирая проект "А", а не проект "В", организация отказывается от тех выгод, которые мог бы принести проект "В".</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Для сравнительного анализа проектов на данном этапе применяются методы проектного анализа, включающие в себя финансовый, экономический, коммерческий, организационный, экологический, анализ рисков и другие виды анализа проекта. Системы для планирования и управления проектами на этой стадии как правило используются в ограниченном виде, поэтому, мы не будем более подробно останавливаться на данных методах в этой книге.</w:t>
      </w:r>
    </w:p>
    <w:p w:rsidR="00EE69B2" w:rsidRDefault="00434D28" w:rsidP="00A64EA3">
      <w:pPr>
        <w:widowControl w:val="0"/>
        <w:spacing w:before="0" w:after="0"/>
        <w:ind w:left="0" w:right="0" w:firstLine="720"/>
        <w:jc w:val="both"/>
        <w:rPr>
          <w:rFonts w:eastAsia="Tahoma"/>
          <w:color w:val="544C36"/>
          <w:szCs w:val="24"/>
        </w:rPr>
      </w:pPr>
      <w:r w:rsidRPr="00A64EA3">
        <w:rPr>
          <w:rFonts w:eastAsia="Tahoma"/>
          <w:color w:val="544C36"/>
          <w:szCs w:val="24"/>
          <w:u w:val="single"/>
        </w:rPr>
        <w:t>Планирование.</w:t>
      </w:r>
      <w:r w:rsidRPr="00A64EA3">
        <w:rPr>
          <w:szCs w:val="24"/>
        </w:rPr>
        <w:t> </w:t>
      </w:r>
      <w:r w:rsidRPr="00A64EA3">
        <w:rPr>
          <w:rFonts w:eastAsia="Tahoma"/>
          <w:color w:val="544C36"/>
          <w:szCs w:val="24"/>
        </w:rPr>
        <w:t xml:space="preserve">Планирование в том или ином виде производится в течении всего срока реализации проекта. В самом начале жизненного цикла проекта обычно разрабатывается неофициальный предварительный план - грубое представление о том, что потребуется выполнить в случае реализации проекта. Решение о выборе проекта в значительной степени основывается на оценках предварительного плана. Формальное и детальное планирование проекта начинается после принятия решения о его реализации. Определяются ключевые точки (вехи) проекта, формулируются задачи (работы) и их </w:t>
      </w:r>
      <w:r w:rsidRPr="00A64EA3">
        <w:rPr>
          <w:rFonts w:eastAsia="Tahoma"/>
          <w:color w:val="544C36"/>
          <w:szCs w:val="24"/>
        </w:rPr>
        <w:lastRenderedPageBreak/>
        <w:t xml:space="preserve">взаимная зависимость. Именно на этом этапе используются системы для управления проектами, предоставляющие руководителю проекта набор средств для разработки формального плана: средства построения иерархической структуры работ, сетевые графики и диаграммы </w:t>
      </w:r>
      <w:proofErr w:type="spellStart"/>
      <w:r w:rsidRPr="00A64EA3">
        <w:rPr>
          <w:rFonts w:eastAsia="Tahoma"/>
          <w:color w:val="544C36"/>
          <w:szCs w:val="24"/>
        </w:rPr>
        <w:t>Гантта</w:t>
      </w:r>
      <w:proofErr w:type="spellEnd"/>
      <w:r w:rsidRPr="00A64EA3">
        <w:rPr>
          <w:rFonts w:eastAsia="Tahoma"/>
          <w:color w:val="544C36"/>
          <w:szCs w:val="24"/>
        </w:rPr>
        <w:t>, средства назначения и гистограммы загрузки ресурсов.</w:t>
      </w:r>
    </w:p>
    <w:p w:rsidR="00D870FA" w:rsidRPr="00A64EA3" w:rsidRDefault="00D870FA" w:rsidP="00A64EA3">
      <w:pPr>
        <w:widowControl w:val="0"/>
        <w:spacing w:before="0" w:after="0"/>
        <w:ind w:left="0" w:right="0" w:firstLine="720"/>
        <w:jc w:val="both"/>
        <w:rPr>
          <w:szCs w:val="24"/>
        </w:rPr>
      </w:pPr>
    </w:p>
    <w:p w:rsidR="00D870FA" w:rsidRDefault="00D870FA" w:rsidP="00D870FA">
      <w:pPr>
        <w:widowControl w:val="0"/>
        <w:spacing w:before="0" w:after="0"/>
        <w:ind w:left="0" w:right="0" w:firstLine="720"/>
        <w:jc w:val="center"/>
        <w:rPr>
          <w:b/>
          <w:bCs/>
        </w:rPr>
      </w:pPr>
      <w:r w:rsidRPr="00D870FA">
        <w:rPr>
          <w:b/>
          <w:lang w:val="kk-KZ"/>
        </w:rPr>
        <w:t xml:space="preserve">Лекция 4. </w:t>
      </w:r>
      <w:r w:rsidRPr="00D870FA">
        <w:rPr>
          <w:b/>
          <w:bCs/>
          <w:lang w:val="en-US"/>
        </w:rPr>
        <w:t>PR</w:t>
      </w:r>
      <w:r w:rsidRPr="00D870FA">
        <w:rPr>
          <w:b/>
          <w:bCs/>
        </w:rPr>
        <w:t xml:space="preserve"> как проектная деятельность. </w:t>
      </w:r>
    </w:p>
    <w:p w:rsidR="00D870FA" w:rsidRPr="00D870FA" w:rsidRDefault="00D870FA" w:rsidP="00D870FA">
      <w:pPr>
        <w:widowControl w:val="0"/>
        <w:spacing w:before="0" w:after="0"/>
        <w:ind w:left="0" w:right="0" w:firstLine="720"/>
        <w:jc w:val="center"/>
        <w:rPr>
          <w:b/>
          <w:bCs/>
        </w:rPr>
      </w:pPr>
      <w:r w:rsidRPr="00D870FA">
        <w:rPr>
          <w:b/>
          <w:bCs/>
        </w:rPr>
        <w:t>Прикладной подход к организации проектной деятельности.</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rPr>
        <w:t>Как правило план проекта не остается неизменным, и по мере осуществления проекта подвергается постоянной корректировке с учетом текущей ситуации.</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u w:val="single"/>
        </w:rPr>
        <w:t>Осуществление.</w:t>
      </w:r>
      <w:r w:rsidRPr="00A64EA3">
        <w:rPr>
          <w:szCs w:val="24"/>
        </w:rPr>
        <w:t> </w:t>
      </w:r>
      <w:r w:rsidRPr="00A64EA3">
        <w:rPr>
          <w:rFonts w:eastAsia="Tahoma"/>
          <w:color w:val="544C36"/>
          <w:szCs w:val="24"/>
        </w:rPr>
        <w:t>После утверждения формального плана на менеджера ложиться задача по его реализации. По мере осуществления проекта руководители обязаны постоянно контролировать ход работ. Контроль заключается в сборе фактических данных о ходе работ и сравнении их с плановыми. К сожалению, в управлении проектами можно быть абсолютно уверенным в том, что отклонения между плановыми и фактическими показателями случаются всегда. Поэтому, задачей менеджера является анализ возможного влияния отклонений в выполненных объемах работ на ход реализации проекта в целом и в выработке соответствующих управленческих решений. Например, если отставание от графика выходит за приемлемый уровень отклонения, может быть принято решение об ускорении выполнения определенных критических задач, за счет выделения на них большего объема ресурсов.</w:t>
      </w:r>
    </w:p>
    <w:p w:rsidR="00EE69B2" w:rsidRPr="00A64EA3" w:rsidRDefault="00434D28" w:rsidP="00A64EA3">
      <w:pPr>
        <w:widowControl w:val="0"/>
        <w:spacing w:before="0" w:after="0"/>
        <w:ind w:left="0" w:right="0" w:firstLine="720"/>
        <w:jc w:val="both"/>
        <w:rPr>
          <w:szCs w:val="24"/>
        </w:rPr>
      </w:pPr>
      <w:r w:rsidRPr="00A64EA3">
        <w:rPr>
          <w:rFonts w:eastAsia="Tahoma"/>
          <w:color w:val="544C36"/>
          <w:szCs w:val="24"/>
          <w:u w:val="single"/>
        </w:rPr>
        <w:t>Завершение.</w:t>
      </w:r>
      <w:r w:rsidRPr="00A64EA3">
        <w:rPr>
          <w:szCs w:val="24"/>
        </w:rPr>
        <w:t> </w:t>
      </w:r>
      <w:r w:rsidRPr="00A64EA3">
        <w:rPr>
          <w:rFonts w:eastAsia="Tahoma"/>
          <w:color w:val="544C36"/>
          <w:szCs w:val="24"/>
        </w:rPr>
        <w:t>Рано или поздно, но проекты заканчиваются. Проект заканчивается когда достигнуты поставленные перед ним цели. Иногда окончание проекта бывает внезапным и преждевременным, как в тех случаях, когда принимается решение прекратить проект до его завершения по графику. Как бы то ни было, но когда проект заканчивается, его руководитель должен выполнить ряд мероприятий, завершающих проект. Конкретный характер этих обязанностей зависит от характера самого проекта. Если в проекте использовалось оборудование, надо произвести его инвентаризацию и, возможно, передать его для нового применения. В случае подрядных проектов надо определить, удовлетворяют ли результаты условиям подряда или контракта. Может быть необходимо составить окончательные отчеты, а промежуточные отчеты по проекту организовать в виде архива.</w:t>
      </w:r>
    </w:p>
    <w:p w:rsidR="00EE69B2" w:rsidRDefault="00434D28" w:rsidP="00A64EA3">
      <w:pPr>
        <w:widowControl w:val="0"/>
        <w:spacing w:before="0" w:after="0"/>
        <w:ind w:left="0" w:right="0"/>
        <w:jc w:val="both"/>
        <w:rPr>
          <w:szCs w:val="24"/>
        </w:rPr>
      </w:pPr>
      <w:r w:rsidRPr="00A64EA3">
        <w:rPr>
          <w:szCs w:val="24"/>
        </w:rPr>
        <w:t> </w:t>
      </w:r>
    </w:p>
    <w:p w:rsidR="00D870FA" w:rsidRDefault="00D870FA" w:rsidP="00D870FA">
      <w:pPr>
        <w:widowControl w:val="0"/>
        <w:spacing w:before="0" w:after="0"/>
        <w:ind w:left="0" w:right="0"/>
        <w:jc w:val="center"/>
        <w:rPr>
          <w:szCs w:val="24"/>
        </w:rPr>
      </w:pPr>
      <w:r w:rsidRPr="00D870FA">
        <w:rPr>
          <w:b/>
          <w:lang w:val="kk-KZ"/>
        </w:rPr>
        <w:t xml:space="preserve">Лекция 5. </w:t>
      </w:r>
      <w:r w:rsidRPr="00D870FA">
        <w:rPr>
          <w:b/>
          <w:bCs/>
        </w:rPr>
        <w:t xml:space="preserve">Исследования для </w:t>
      </w:r>
      <w:r w:rsidRPr="00D870FA">
        <w:rPr>
          <w:b/>
          <w:bCs/>
          <w:lang w:val="en-US"/>
        </w:rPr>
        <w:t>PR</w:t>
      </w:r>
      <w:r w:rsidRPr="00D870FA">
        <w:rPr>
          <w:b/>
          <w:bCs/>
        </w:rPr>
        <w:t>-проекта. Прикладные основы современной социологии</w:t>
      </w:r>
      <w:r w:rsidRPr="00815CD3">
        <w:rPr>
          <w:bCs/>
        </w:rPr>
        <w:t>.</w:t>
      </w:r>
    </w:p>
    <w:p w:rsidR="00D870FA" w:rsidRPr="00D870FA" w:rsidRDefault="00D870FA" w:rsidP="00D870FA">
      <w:pPr>
        <w:spacing w:before="0" w:after="0"/>
        <w:ind w:firstLine="630"/>
        <w:jc w:val="both"/>
        <w:rPr>
          <w:szCs w:val="24"/>
        </w:rPr>
      </w:pPr>
      <w:r w:rsidRPr="00D870FA">
        <w:rPr>
          <w:szCs w:val="24"/>
        </w:rPr>
        <w:t xml:space="preserve">Исследования в </w:t>
      </w:r>
      <w:proofErr w:type="spellStart"/>
      <w:r w:rsidRPr="00D870FA">
        <w:rPr>
          <w:szCs w:val="24"/>
        </w:rPr>
        <w:t>Public</w:t>
      </w:r>
      <w:proofErr w:type="spellEnd"/>
      <w:r w:rsidRPr="00D870FA">
        <w:rPr>
          <w:szCs w:val="24"/>
        </w:rPr>
        <w:t xml:space="preserve"> </w:t>
      </w:r>
      <w:proofErr w:type="spellStart"/>
      <w:r w:rsidRPr="00D870FA">
        <w:rPr>
          <w:szCs w:val="24"/>
        </w:rPr>
        <w:t>Relations</w:t>
      </w:r>
      <w:proofErr w:type="spellEnd"/>
      <w:r w:rsidRPr="00D870FA">
        <w:rPr>
          <w:szCs w:val="24"/>
        </w:rPr>
        <w:t xml:space="preserve"> призваны, во-первых, предоставить максимум информации для проведения PR-кампании, и во-вторых, разработать механизмы детальной оценки достигнутых в ходе PR-кампании результатов. Более подробно эти цели можно сформулировать следующим образом:</w:t>
      </w:r>
    </w:p>
    <w:p w:rsidR="00D870FA" w:rsidRDefault="00D870FA" w:rsidP="00D870FA">
      <w:pPr>
        <w:spacing w:before="0" w:after="0"/>
        <w:ind w:firstLine="630"/>
        <w:jc w:val="both"/>
        <w:rPr>
          <w:szCs w:val="24"/>
        </w:rPr>
      </w:pPr>
      <w:r w:rsidRPr="00D870FA">
        <w:rPr>
          <w:szCs w:val="24"/>
        </w:rPr>
        <w:t>Сбор базы данных о том, каково отношение различных целевых аудиторий к организации, ее деятельности, товарам и услугам. Это базовое исс</w:t>
      </w:r>
      <w:r>
        <w:rPr>
          <w:szCs w:val="24"/>
        </w:rPr>
        <w:t>ледование должно включать:</w:t>
      </w:r>
    </w:p>
    <w:p w:rsidR="00D870FA" w:rsidRDefault="00D870FA" w:rsidP="00D870FA">
      <w:pPr>
        <w:pStyle w:val="a6"/>
        <w:numPr>
          <w:ilvl w:val="0"/>
          <w:numId w:val="3"/>
        </w:numPr>
        <w:spacing w:before="0" w:after="0"/>
        <w:jc w:val="both"/>
        <w:rPr>
          <w:szCs w:val="24"/>
        </w:rPr>
      </w:pPr>
      <w:r w:rsidRPr="00D870FA">
        <w:rPr>
          <w:szCs w:val="24"/>
        </w:rPr>
        <w:t>определение иерархии целевых аудиторий по их важности и значению для ор</w:t>
      </w:r>
      <w:r>
        <w:rPr>
          <w:szCs w:val="24"/>
        </w:rPr>
        <w:t>ганизации;</w:t>
      </w:r>
    </w:p>
    <w:p w:rsidR="00D870FA" w:rsidRDefault="00D870FA" w:rsidP="00D870FA">
      <w:pPr>
        <w:pStyle w:val="a6"/>
        <w:numPr>
          <w:ilvl w:val="0"/>
          <w:numId w:val="3"/>
        </w:numPr>
        <w:spacing w:before="0" w:after="0"/>
        <w:jc w:val="both"/>
        <w:rPr>
          <w:szCs w:val="24"/>
        </w:rPr>
      </w:pPr>
      <w:r w:rsidRPr="00D870FA">
        <w:rPr>
          <w:szCs w:val="24"/>
        </w:rPr>
        <w:t>выяснение, с какими трудностями, связанными с ее деятельностью и производимыми товарами и услугами, може</w:t>
      </w:r>
      <w:r>
        <w:rPr>
          <w:szCs w:val="24"/>
        </w:rPr>
        <w:t>т столкнуться организация;</w:t>
      </w:r>
    </w:p>
    <w:p w:rsidR="00D870FA" w:rsidRPr="00D870FA" w:rsidRDefault="00D870FA" w:rsidP="00D870FA">
      <w:pPr>
        <w:pStyle w:val="a6"/>
        <w:numPr>
          <w:ilvl w:val="0"/>
          <w:numId w:val="3"/>
        </w:numPr>
        <w:spacing w:before="0" w:after="0"/>
        <w:jc w:val="both"/>
        <w:rPr>
          <w:szCs w:val="24"/>
        </w:rPr>
      </w:pPr>
      <w:r w:rsidRPr="00D870FA">
        <w:rPr>
          <w:szCs w:val="24"/>
        </w:rPr>
        <w:t>выделение важных существующих и потенциальных проблем в области PR.</w:t>
      </w:r>
    </w:p>
    <w:p w:rsidR="00D870FA" w:rsidRPr="00D870FA" w:rsidRDefault="00D870FA" w:rsidP="00D870FA">
      <w:pPr>
        <w:spacing w:before="0" w:after="0"/>
        <w:ind w:firstLine="630"/>
        <w:jc w:val="both"/>
        <w:rPr>
          <w:szCs w:val="24"/>
        </w:rPr>
      </w:pPr>
      <w:r w:rsidRPr="00D870FA">
        <w:rPr>
          <w:szCs w:val="24"/>
        </w:rPr>
        <w:t>Оценка изменений отношения людей к организации после проведенной PR-кампании для проверки ее эффективности. Такие изменения могут проявляться в улучшении репутации организации, принятии целевой аудиторией ее точки зрения на происходящие события или просто в повышении продаж товаров и услуг.</w:t>
      </w:r>
    </w:p>
    <w:p w:rsidR="00D870FA" w:rsidRPr="00D870FA" w:rsidRDefault="00D870FA" w:rsidP="00D870FA">
      <w:pPr>
        <w:spacing w:before="0" w:after="0"/>
        <w:ind w:firstLine="630"/>
        <w:jc w:val="both"/>
        <w:rPr>
          <w:szCs w:val="24"/>
        </w:rPr>
      </w:pPr>
      <w:r w:rsidRPr="00D870FA">
        <w:rPr>
          <w:szCs w:val="24"/>
        </w:rPr>
        <w:lastRenderedPageBreak/>
        <w:t xml:space="preserve">Анализ </w:t>
      </w:r>
      <w:proofErr w:type="spellStart"/>
      <w:r w:rsidRPr="00D870FA">
        <w:rPr>
          <w:szCs w:val="24"/>
        </w:rPr>
        <w:t>ужe</w:t>
      </w:r>
      <w:proofErr w:type="spellEnd"/>
      <w:r w:rsidRPr="00D870FA">
        <w:rPr>
          <w:szCs w:val="24"/>
        </w:rPr>
        <w:t xml:space="preserve"> имеющихся данных по различным проблемам с целью выявления скрытых тенденций, точек зрения, мотивов поведения, которые могут оказать серьезное влияние на развитие организации в будущем.</w:t>
      </w:r>
    </w:p>
    <w:p w:rsidR="00D870FA" w:rsidRPr="00D870FA" w:rsidRDefault="00D870FA" w:rsidP="00D870FA">
      <w:pPr>
        <w:spacing w:before="0" w:after="0"/>
        <w:ind w:firstLine="630"/>
        <w:jc w:val="both"/>
        <w:rPr>
          <w:szCs w:val="24"/>
        </w:rPr>
      </w:pPr>
      <w:r w:rsidRPr="00D870FA">
        <w:rPr>
          <w:szCs w:val="24"/>
        </w:rPr>
        <w:t xml:space="preserve">Исследование в </w:t>
      </w:r>
      <w:proofErr w:type="spellStart"/>
      <w:r w:rsidRPr="00D870FA">
        <w:rPr>
          <w:szCs w:val="24"/>
        </w:rPr>
        <w:t>Public</w:t>
      </w:r>
      <w:proofErr w:type="spellEnd"/>
      <w:r w:rsidRPr="00D870FA">
        <w:rPr>
          <w:szCs w:val="24"/>
        </w:rPr>
        <w:t xml:space="preserve"> </w:t>
      </w:r>
      <w:proofErr w:type="spellStart"/>
      <w:r w:rsidRPr="00D870FA">
        <w:rPr>
          <w:szCs w:val="24"/>
        </w:rPr>
        <w:t>Relations</w:t>
      </w:r>
      <w:proofErr w:type="spellEnd"/>
      <w:r w:rsidRPr="00D870FA">
        <w:rPr>
          <w:szCs w:val="24"/>
        </w:rPr>
        <w:t xml:space="preserve"> должно быть не только описательным, например выяснение уровня известности торговой марки в различных целевых аудиториях. Оно должно объяснять мотивы поведения людей и их оценок происходящих событий. Ориентация на эти данные сделает PR-деятельность предельно конкретной и нацеленной на реальные результаты.</w:t>
      </w:r>
    </w:p>
    <w:p w:rsidR="00D870FA" w:rsidRPr="00D870FA" w:rsidRDefault="00D870FA" w:rsidP="00D870FA">
      <w:pPr>
        <w:spacing w:before="0" w:after="0"/>
        <w:ind w:firstLine="630"/>
        <w:jc w:val="both"/>
        <w:rPr>
          <w:szCs w:val="24"/>
        </w:rPr>
      </w:pPr>
      <w:r w:rsidRPr="00D870FA">
        <w:rPr>
          <w:szCs w:val="24"/>
        </w:rPr>
        <w:t xml:space="preserve">Методы и средства исследования в </w:t>
      </w:r>
      <w:proofErr w:type="spellStart"/>
      <w:r w:rsidRPr="00D870FA">
        <w:rPr>
          <w:szCs w:val="24"/>
        </w:rPr>
        <w:t>Public</w:t>
      </w:r>
      <w:proofErr w:type="spellEnd"/>
      <w:r w:rsidRPr="00D870FA">
        <w:rPr>
          <w:szCs w:val="24"/>
        </w:rPr>
        <w:t xml:space="preserve"> </w:t>
      </w:r>
      <w:proofErr w:type="spellStart"/>
      <w:r w:rsidRPr="00D870FA">
        <w:rPr>
          <w:szCs w:val="24"/>
        </w:rPr>
        <w:t>Relations</w:t>
      </w:r>
      <w:proofErr w:type="spellEnd"/>
    </w:p>
    <w:p w:rsidR="00D870FA" w:rsidRPr="00D870FA" w:rsidRDefault="00D870FA" w:rsidP="00D870FA">
      <w:pPr>
        <w:spacing w:before="0" w:after="0"/>
        <w:ind w:firstLine="630"/>
        <w:jc w:val="both"/>
        <w:rPr>
          <w:szCs w:val="24"/>
        </w:rPr>
      </w:pPr>
      <w:r w:rsidRPr="00D870FA">
        <w:rPr>
          <w:szCs w:val="24"/>
        </w:rPr>
        <w:t>Стандартные средства исследований в PR (анкетные опросы, личные интервью, фокус-группы, мониторинг СМИ, коммуникационный аудит и др.) имеют свои особенности, но всех их объединяют следующие общие требования:</w:t>
      </w:r>
    </w:p>
    <w:p w:rsidR="00D870FA" w:rsidRPr="00D870FA" w:rsidRDefault="00D870FA" w:rsidP="00D870FA">
      <w:pPr>
        <w:spacing w:before="0" w:after="0"/>
        <w:jc w:val="both"/>
        <w:rPr>
          <w:szCs w:val="24"/>
        </w:rPr>
      </w:pPr>
      <w:r w:rsidRPr="00D870FA">
        <w:rPr>
          <w:szCs w:val="24"/>
        </w:rPr>
        <w:t>Исследование должно быть нацелено на определенную аудиторию. Например, опрос всего населения страны по проблеме улучшения инвестиционного климата вряд ли поможет организации выявить мотивы поведения крупных инвесторов, принимающих решения о солидных капиталовложениях.</w:t>
      </w:r>
    </w:p>
    <w:p w:rsidR="00D870FA" w:rsidRPr="00D870FA" w:rsidRDefault="00D870FA" w:rsidP="00D870FA">
      <w:pPr>
        <w:spacing w:before="0" w:after="0"/>
        <w:ind w:firstLine="630"/>
        <w:jc w:val="both"/>
        <w:rPr>
          <w:szCs w:val="24"/>
        </w:rPr>
      </w:pPr>
      <w:r w:rsidRPr="00D870FA">
        <w:rPr>
          <w:szCs w:val="24"/>
        </w:rPr>
        <w:t>Средство исследования должно обеспечить получение информации, соответствующей изучаемой теме. В случае с проблемой привлечения инвестиций идеальным средством исследования мнений инвесторов станет, например, экспертный опрос.</w:t>
      </w:r>
    </w:p>
    <w:p w:rsidR="00D870FA" w:rsidRDefault="00D870FA" w:rsidP="00D870FA">
      <w:pPr>
        <w:spacing w:before="0" w:after="0"/>
        <w:ind w:firstLine="630"/>
        <w:jc w:val="both"/>
        <w:rPr>
          <w:szCs w:val="24"/>
        </w:rPr>
      </w:pPr>
      <w:r w:rsidRPr="00D870FA">
        <w:rPr>
          <w:szCs w:val="24"/>
        </w:rPr>
        <w:t>Результаты исследования не должны использоваться в качестве лишнего доказательства собственного видения проблем в области PR и своего плана PR-кампании. Они являются объективной исследовательской информацией.</w:t>
      </w:r>
    </w:p>
    <w:p w:rsidR="00D870FA" w:rsidRPr="00D870FA" w:rsidRDefault="00D870FA" w:rsidP="00D870FA">
      <w:pPr>
        <w:spacing w:before="0" w:after="0"/>
        <w:ind w:firstLine="630"/>
        <w:jc w:val="both"/>
        <w:rPr>
          <w:szCs w:val="24"/>
        </w:rPr>
      </w:pPr>
    </w:p>
    <w:p w:rsidR="00D870FA" w:rsidRDefault="00D870FA" w:rsidP="00D870FA">
      <w:pPr>
        <w:spacing w:before="0" w:after="0"/>
        <w:ind w:firstLine="630"/>
        <w:jc w:val="center"/>
        <w:rPr>
          <w:b/>
          <w:bCs/>
        </w:rPr>
      </w:pPr>
      <w:r w:rsidRPr="00D870FA">
        <w:rPr>
          <w:b/>
        </w:rPr>
        <w:t xml:space="preserve">Лекция 6. </w:t>
      </w:r>
      <w:r w:rsidRPr="00D870FA">
        <w:rPr>
          <w:b/>
          <w:bCs/>
        </w:rPr>
        <w:t xml:space="preserve">Исследования для PR-проекта. </w:t>
      </w:r>
    </w:p>
    <w:p w:rsidR="00D870FA" w:rsidRPr="00D870FA" w:rsidRDefault="00D870FA" w:rsidP="00D870FA">
      <w:pPr>
        <w:spacing w:before="0" w:after="0"/>
        <w:ind w:firstLine="630"/>
        <w:jc w:val="center"/>
        <w:rPr>
          <w:b/>
          <w:bCs/>
        </w:rPr>
      </w:pPr>
      <w:r w:rsidRPr="00D870FA">
        <w:rPr>
          <w:b/>
          <w:bCs/>
        </w:rPr>
        <w:t>Экспертные опросы. Фокус-группы, глубинные интервью.</w:t>
      </w:r>
    </w:p>
    <w:p w:rsidR="00D870FA" w:rsidRPr="00D870FA" w:rsidRDefault="00D870FA" w:rsidP="00D870FA">
      <w:pPr>
        <w:spacing w:before="0" w:after="0"/>
        <w:ind w:firstLine="630"/>
        <w:jc w:val="both"/>
        <w:rPr>
          <w:szCs w:val="24"/>
        </w:rPr>
      </w:pPr>
      <w:r w:rsidRPr="00D870FA">
        <w:rPr>
          <w:szCs w:val="24"/>
        </w:rPr>
        <w:t>Какими бы ни были цели исследования, в распоряжении PR-специалистов имеется несколько основных методов:</w:t>
      </w:r>
    </w:p>
    <w:p w:rsidR="00D870FA" w:rsidRDefault="00D870FA" w:rsidP="00D870FA">
      <w:pPr>
        <w:pStyle w:val="a6"/>
        <w:numPr>
          <w:ilvl w:val="0"/>
          <w:numId w:val="4"/>
        </w:numPr>
        <w:spacing w:before="0" w:after="0"/>
        <w:jc w:val="both"/>
        <w:rPr>
          <w:szCs w:val="24"/>
        </w:rPr>
      </w:pPr>
      <w:r w:rsidRPr="00D870FA">
        <w:rPr>
          <w:szCs w:val="24"/>
        </w:rPr>
        <w:t>кабинетные исследования (контент-анализ СМИ, работа со статистическими справочниками, изучение уже пр</w:t>
      </w:r>
      <w:r>
        <w:rPr>
          <w:szCs w:val="24"/>
        </w:rPr>
        <w:t>оведенных исследований и др.),</w:t>
      </w:r>
    </w:p>
    <w:p w:rsidR="00D870FA" w:rsidRDefault="00D870FA" w:rsidP="00D870FA">
      <w:pPr>
        <w:pStyle w:val="a6"/>
        <w:numPr>
          <w:ilvl w:val="0"/>
          <w:numId w:val="4"/>
        </w:numPr>
        <w:spacing w:before="0" w:after="0"/>
        <w:jc w:val="both"/>
        <w:rPr>
          <w:szCs w:val="24"/>
        </w:rPr>
      </w:pPr>
      <w:proofErr w:type="gramStart"/>
      <w:r w:rsidRPr="00D870FA">
        <w:rPr>
          <w:szCs w:val="24"/>
        </w:rPr>
        <w:t>полевые</w:t>
      </w:r>
      <w:proofErr w:type="gramEnd"/>
      <w:r w:rsidRPr="00D870FA">
        <w:rPr>
          <w:szCs w:val="24"/>
        </w:rPr>
        <w:t xml:space="preserve"> исследования (анкетные опросы, личные интервью, ф</w:t>
      </w:r>
      <w:r>
        <w:rPr>
          <w:szCs w:val="24"/>
        </w:rPr>
        <w:t>окус-группы и др.),</w:t>
      </w:r>
    </w:p>
    <w:p w:rsidR="00D870FA" w:rsidRPr="00D870FA" w:rsidRDefault="00D870FA" w:rsidP="00D870FA">
      <w:pPr>
        <w:pStyle w:val="a6"/>
        <w:numPr>
          <w:ilvl w:val="0"/>
          <w:numId w:val="4"/>
        </w:numPr>
        <w:spacing w:before="0" w:after="0"/>
        <w:jc w:val="both"/>
        <w:rPr>
          <w:szCs w:val="24"/>
        </w:rPr>
      </w:pPr>
      <w:r w:rsidRPr="00D870FA">
        <w:rPr>
          <w:szCs w:val="24"/>
        </w:rPr>
        <w:t>коммуникационный аудит (работа по выяснению диспропорций между предполагаемыми и реальными отношениями между организацией и ее целевыми аудиториями).</w:t>
      </w:r>
    </w:p>
    <w:p w:rsidR="00D870FA" w:rsidRPr="00D870FA" w:rsidRDefault="00D870FA" w:rsidP="00D870FA">
      <w:pPr>
        <w:spacing w:before="0" w:after="0"/>
        <w:ind w:firstLine="360"/>
        <w:jc w:val="both"/>
        <w:rPr>
          <w:szCs w:val="24"/>
        </w:rPr>
      </w:pPr>
      <w:r w:rsidRPr="00D870FA">
        <w:rPr>
          <w:szCs w:val="24"/>
        </w:rPr>
        <w:t>Кабинетные исследования</w:t>
      </w:r>
    </w:p>
    <w:p w:rsidR="00D870FA" w:rsidRPr="00D870FA" w:rsidRDefault="00D870FA" w:rsidP="00D870FA">
      <w:pPr>
        <w:spacing w:before="0" w:after="0"/>
        <w:jc w:val="both"/>
        <w:rPr>
          <w:szCs w:val="24"/>
        </w:rPr>
      </w:pPr>
      <w:r w:rsidRPr="00D870FA">
        <w:rPr>
          <w:szCs w:val="24"/>
        </w:rPr>
        <w:t>Эти исследования являются наименее затратными по сравнению, например, с анкетными опросами. Главной целью кабинетных исследований является сбор и анализ максимального количества информации по изучаемой теме. Источниками информации в этом случае могут являться:</w:t>
      </w:r>
    </w:p>
    <w:p w:rsidR="00D870FA" w:rsidRDefault="00D870FA" w:rsidP="00D870FA">
      <w:pPr>
        <w:pStyle w:val="a6"/>
        <w:numPr>
          <w:ilvl w:val="0"/>
          <w:numId w:val="5"/>
        </w:numPr>
        <w:spacing w:before="0" w:after="0"/>
        <w:jc w:val="both"/>
        <w:rPr>
          <w:szCs w:val="24"/>
        </w:rPr>
      </w:pPr>
      <w:r>
        <w:rPr>
          <w:szCs w:val="24"/>
        </w:rPr>
        <w:t>СМИ</w:t>
      </w:r>
    </w:p>
    <w:p w:rsidR="00D870FA" w:rsidRDefault="00D870FA" w:rsidP="00D870FA">
      <w:pPr>
        <w:pStyle w:val="a6"/>
        <w:numPr>
          <w:ilvl w:val="0"/>
          <w:numId w:val="5"/>
        </w:numPr>
        <w:spacing w:before="0" w:after="0"/>
        <w:jc w:val="both"/>
        <w:rPr>
          <w:szCs w:val="24"/>
        </w:rPr>
      </w:pPr>
      <w:r w:rsidRPr="00D870FA">
        <w:rPr>
          <w:szCs w:val="24"/>
        </w:rPr>
        <w:t xml:space="preserve"> специализированные издания по проблемам социоло</w:t>
      </w:r>
      <w:r>
        <w:rPr>
          <w:szCs w:val="24"/>
        </w:rPr>
        <w:t>гии, PR, маркетинга, рекламы;</w:t>
      </w:r>
    </w:p>
    <w:p w:rsidR="00D870FA" w:rsidRDefault="00D870FA" w:rsidP="00D870FA">
      <w:pPr>
        <w:pStyle w:val="a6"/>
        <w:numPr>
          <w:ilvl w:val="0"/>
          <w:numId w:val="5"/>
        </w:numPr>
        <w:spacing w:before="0" w:after="0"/>
        <w:jc w:val="both"/>
        <w:rPr>
          <w:szCs w:val="24"/>
        </w:rPr>
      </w:pPr>
      <w:r w:rsidRPr="00D870FA">
        <w:rPr>
          <w:szCs w:val="24"/>
        </w:rPr>
        <w:t>опубликованные мар</w:t>
      </w:r>
      <w:r>
        <w:rPr>
          <w:szCs w:val="24"/>
        </w:rPr>
        <w:t>кетинговые и PR-исследования;</w:t>
      </w:r>
    </w:p>
    <w:p w:rsidR="00D870FA" w:rsidRDefault="00D870FA" w:rsidP="00D870FA">
      <w:pPr>
        <w:pStyle w:val="a6"/>
        <w:numPr>
          <w:ilvl w:val="0"/>
          <w:numId w:val="5"/>
        </w:numPr>
        <w:spacing w:before="0" w:after="0"/>
        <w:jc w:val="both"/>
        <w:rPr>
          <w:szCs w:val="24"/>
        </w:rPr>
      </w:pPr>
      <w:proofErr w:type="gramStart"/>
      <w:r w:rsidRPr="00D870FA">
        <w:rPr>
          <w:szCs w:val="24"/>
        </w:rPr>
        <w:t>статистические</w:t>
      </w:r>
      <w:proofErr w:type="gramEnd"/>
      <w:r w:rsidRPr="00D870FA">
        <w:rPr>
          <w:szCs w:val="24"/>
        </w:rPr>
        <w:t xml:space="preserve"> справочники по различным темам (социально-демографические характеристики, экономика и производство, результаты выборов и </w:t>
      </w:r>
      <w:proofErr w:type="spellStart"/>
      <w:r w:rsidRPr="00D870FA">
        <w:rPr>
          <w:szCs w:val="24"/>
        </w:rPr>
        <w:t>др</w:t>
      </w:r>
      <w:proofErr w:type="spellEnd"/>
      <w:r w:rsidRPr="00D870FA">
        <w:rPr>
          <w:szCs w:val="24"/>
        </w:rPr>
        <w:t xml:space="preserve"> ); </w:t>
      </w:r>
    </w:p>
    <w:p w:rsidR="00D870FA" w:rsidRPr="00D870FA" w:rsidRDefault="00D870FA" w:rsidP="00D870FA">
      <w:pPr>
        <w:pStyle w:val="a6"/>
        <w:numPr>
          <w:ilvl w:val="0"/>
          <w:numId w:val="5"/>
        </w:numPr>
        <w:spacing w:before="0" w:after="0"/>
        <w:jc w:val="both"/>
        <w:rPr>
          <w:szCs w:val="24"/>
        </w:rPr>
      </w:pPr>
      <w:r w:rsidRPr="00D870FA">
        <w:rPr>
          <w:szCs w:val="24"/>
        </w:rPr>
        <w:t>ресурсы Интернета.</w:t>
      </w:r>
    </w:p>
    <w:p w:rsidR="00D870FA" w:rsidRPr="00D870FA" w:rsidRDefault="00D870FA" w:rsidP="00D870FA">
      <w:pPr>
        <w:spacing w:before="0" w:after="0"/>
        <w:ind w:firstLine="630"/>
        <w:jc w:val="both"/>
        <w:rPr>
          <w:szCs w:val="24"/>
        </w:rPr>
      </w:pPr>
      <w:r w:rsidRPr="00D870FA">
        <w:rPr>
          <w:szCs w:val="24"/>
        </w:rPr>
        <w:t xml:space="preserve">Любая организация должна иметь подробную </w:t>
      </w:r>
      <w:proofErr w:type="spellStart"/>
      <w:r w:rsidRPr="00D870FA">
        <w:rPr>
          <w:szCs w:val="24"/>
        </w:rPr>
        <w:t>фактологическую</w:t>
      </w:r>
      <w:proofErr w:type="spellEnd"/>
      <w:r w:rsidRPr="00D870FA">
        <w:rPr>
          <w:szCs w:val="24"/>
        </w:rPr>
        <w:t xml:space="preserve"> базу данных по всем вопросам, которые играют роль в ее деятельности. Эта база данных подготавливается с </w:t>
      </w:r>
      <w:r w:rsidRPr="00D870FA">
        <w:rPr>
          <w:szCs w:val="24"/>
        </w:rPr>
        <w:lastRenderedPageBreak/>
        <w:t>помощью кабинетного исследования. В этом конкретном случае оно будет включать сбор и классификацию:</w:t>
      </w:r>
    </w:p>
    <w:p w:rsidR="00D870FA" w:rsidRDefault="00D870FA" w:rsidP="00D870FA">
      <w:pPr>
        <w:pStyle w:val="a6"/>
        <w:numPr>
          <w:ilvl w:val="0"/>
          <w:numId w:val="6"/>
        </w:numPr>
        <w:spacing w:before="0" w:after="0"/>
        <w:jc w:val="both"/>
        <w:rPr>
          <w:szCs w:val="24"/>
        </w:rPr>
      </w:pPr>
      <w:r w:rsidRPr="00D870FA">
        <w:rPr>
          <w:szCs w:val="24"/>
        </w:rPr>
        <w:t>статистических данных</w:t>
      </w:r>
      <w:r>
        <w:rPr>
          <w:szCs w:val="24"/>
        </w:rPr>
        <w:t xml:space="preserve"> по деятельности организации,</w:t>
      </w:r>
    </w:p>
    <w:p w:rsidR="00D870FA" w:rsidRDefault="00D870FA" w:rsidP="00D870FA">
      <w:pPr>
        <w:pStyle w:val="a6"/>
        <w:numPr>
          <w:ilvl w:val="0"/>
          <w:numId w:val="6"/>
        </w:numPr>
        <w:spacing w:before="0" w:after="0"/>
        <w:jc w:val="both"/>
        <w:rPr>
          <w:szCs w:val="24"/>
        </w:rPr>
      </w:pPr>
      <w:r w:rsidRPr="00D870FA">
        <w:rPr>
          <w:szCs w:val="24"/>
        </w:rPr>
        <w:t>публикаций</w:t>
      </w:r>
      <w:r>
        <w:rPr>
          <w:szCs w:val="24"/>
        </w:rPr>
        <w:t xml:space="preserve"> в СМИ и списков журналистов,</w:t>
      </w:r>
    </w:p>
    <w:p w:rsidR="00D870FA" w:rsidRDefault="00D870FA" w:rsidP="00D870FA">
      <w:pPr>
        <w:pStyle w:val="a6"/>
        <w:numPr>
          <w:ilvl w:val="0"/>
          <w:numId w:val="6"/>
        </w:numPr>
        <w:spacing w:before="0" w:after="0"/>
        <w:jc w:val="both"/>
        <w:rPr>
          <w:szCs w:val="24"/>
        </w:rPr>
      </w:pPr>
      <w:r w:rsidRPr="00D870FA">
        <w:rPr>
          <w:szCs w:val="24"/>
        </w:rPr>
        <w:t>биогра</w:t>
      </w:r>
      <w:r>
        <w:rPr>
          <w:szCs w:val="24"/>
        </w:rPr>
        <w:t>фий и фотографий руководства,</w:t>
      </w:r>
    </w:p>
    <w:p w:rsidR="00D870FA" w:rsidRDefault="00D870FA" w:rsidP="00D870FA">
      <w:pPr>
        <w:pStyle w:val="a6"/>
        <w:numPr>
          <w:ilvl w:val="0"/>
          <w:numId w:val="6"/>
        </w:numPr>
        <w:spacing w:before="0" w:after="0"/>
        <w:jc w:val="both"/>
        <w:rPr>
          <w:szCs w:val="24"/>
        </w:rPr>
      </w:pPr>
      <w:r>
        <w:rPr>
          <w:szCs w:val="24"/>
        </w:rPr>
        <w:t>корпоративных изданий,</w:t>
      </w:r>
    </w:p>
    <w:p w:rsidR="00D870FA" w:rsidRDefault="00D870FA" w:rsidP="00D870FA">
      <w:pPr>
        <w:pStyle w:val="a6"/>
        <w:numPr>
          <w:ilvl w:val="0"/>
          <w:numId w:val="6"/>
        </w:numPr>
        <w:spacing w:before="0" w:after="0"/>
        <w:jc w:val="both"/>
        <w:rPr>
          <w:szCs w:val="24"/>
        </w:rPr>
      </w:pPr>
      <w:r w:rsidRPr="00D870FA">
        <w:rPr>
          <w:szCs w:val="24"/>
        </w:rPr>
        <w:t>действующего законодательства в сфере, касающе</w:t>
      </w:r>
      <w:r>
        <w:rPr>
          <w:szCs w:val="24"/>
        </w:rPr>
        <w:t>йся деятельности организации,</w:t>
      </w:r>
    </w:p>
    <w:p w:rsidR="00D870FA" w:rsidRPr="00D870FA" w:rsidRDefault="00D870FA" w:rsidP="00D870FA">
      <w:pPr>
        <w:pStyle w:val="a6"/>
        <w:numPr>
          <w:ilvl w:val="0"/>
          <w:numId w:val="6"/>
        </w:numPr>
        <w:spacing w:before="0" w:after="0"/>
        <w:jc w:val="both"/>
        <w:rPr>
          <w:szCs w:val="24"/>
        </w:rPr>
      </w:pPr>
      <w:r w:rsidRPr="00D870FA">
        <w:rPr>
          <w:szCs w:val="24"/>
        </w:rPr>
        <w:t>внутриорганизационных приказов и документов.</w:t>
      </w:r>
    </w:p>
    <w:p w:rsidR="00D870FA" w:rsidRPr="00D870FA" w:rsidRDefault="00D870FA" w:rsidP="00D870FA">
      <w:pPr>
        <w:spacing w:before="0" w:after="0"/>
        <w:ind w:firstLine="630"/>
        <w:jc w:val="both"/>
        <w:rPr>
          <w:szCs w:val="24"/>
        </w:rPr>
      </w:pPr>
      <w:r w:rsidRPr="00D870FA">
        <w:rPr>
          <w:szCs w:val="24"/>
        </w:rPr>
        <w:t>Все эти сведения необходимо собрать, классифицировать и постоянно обновлять, чтобы в любой момент можно было быстро найти нужную информацию.</w:t>
      </w:r>
    </w:p>
    <w:p w:rsidR="00D870FA" w:rsidRPr="00D870FA" w:rsidRDefault="00D870FA" w:rsidP="00D870FA">
      <w:pPr>
        <w:spacing w:before="0" w:after="0"/>
        <w:ind w:firstLine="630"/>
        <w:jc w:val="both"/>
        <w:rPr>
          <w:szCs w:val="24"/>
        </w:rPr>
      </w:pPr>
      <w:r w:rsidRPr="00D870FA">
        <w:rPr>
          <w:szCs w:val="24"/>
        </w:rPr>
        <w:t>Полевые исследования</w:t>
      </w:r>
    </w:p>
    <w:p w:rsidR="00D870FA" w:rsidRPr="00D870FA" w:rsidRDefault="00D870FA" w:rsidP="00D870FA">
      <w:pPr>
        <w:spacing w:before="0" w:after="0"/>
        <w:ind w:firstLine="630"/>
        <w:jc w:val="both"/>
        <w:rPr>
          <w:szCs w:val="24"/>
        </w:rPr>
      </w:pPr>
      <w:r w:rsidRPr="00D870FA">
        <w:rPr>
          <w:szCs w:val="24"/>
        </w:rPr>
        <w:t>Основная задача полевых исследований заключается в непосредственном контакте с целевой аудиторией с целью изучения ее отношения к различным проблемам и выяснения мотивов принятия тех или иных решений. Провести такие исследования довольно сложно, потому что их стоимость достаточно велика.</w:t>
      </w:r>
    </w:p>
    <w:p w:rsidR="00D870FA" w:rsidRPr="00D870FA" w:rsidRDefault="00D870FA" w:rsidP="00D870FA">
      <w:pPr>
        <w:spacing w:before="0" w:after="0"/>
        <w:ind w:firstLine="630"/>
        <w:jc w:val="both"/>
        <w:rPr>
          <w:szCs w:val="24"/>
        </w:rPr>
      </w:pPr>
      <w:r w:rsidRPr="00D870FA">
        <w:rPr>
          <w:szCs w:val="24"/>
        </w:rPr>
        <w:t>Главные задачи полевых исследований включают в себя:</w:t>
      </w:r>
    </w:p>
    <w:p w:rsidR="00D870FA" w:rsidRDefault="00D870FA" w:rsidP="00D870FA">
      <w:pPr>
        <w:pStyle w:val="a6"/>
        <w:numPr>
          <w:ilvl w:val="0"/>
          <w:numId w:val="7"/>
        </w:numPr>
        <w:spacing w:before="0" w:after="0"/>
        <w:jc w:val="both"/>
        <w:rPr>
          <w:szCs w:val="24"/>
        </w:rPr>
      </w:pPr>
      <w:r w:rsidRPr="00D870FA">
        <w:rPr>
          <w:szCs w:val="24"/>
        </w:rPr>
        <w:t>объяснение мотивов, влекущих за собой формирование тех или иных мнений и действий, </w:t>
      </w:r>
    </w:p>
    <w:p w:rsidR="00D870FA" w:rsidRDefault="00D870FA" w:rsidP="00D870FA">
      <w:pPr>
        <w:pStyle w:val="a6"/>
        <w:numPr>
          <w:ilvl w:val="0"/>
          <w:numId w:val="7"/>
        </w:numPr>
        <w:spacing w:before="0" w:after="0"/>
        <w:jc w:val="both"/>
        <w:rPr>
          <w:szCs w:val="24"/>
        </w:rPr>
      </w:pPr>
      <w:r w:rsidRPr="00D870FA">
        <w:rPr>
          <w:szCs w:val="24"/>
        </w:rPr>
        <w:t>определение возможных реакций на ту или иную инициативу организации, </w:t>
      </w:r>
    </w:p>
    <w:p w:rsidR="00D870FA" w:rsidRPr="00D870FA" w:rsidRDefault="00D870FA" w:rsidP="00D870FA">
      <w:pPr>
        <w:pStyle w:val="a6"/>
        <w:numPr>
          <w:ilvl w:val="0"/>
          <w:numId w:val="7"/>
        </w:numPr>
        <w:spacing w:before="0" w:after="0"/>
        <w:jc w:val="both"/>
        <w:rPr>
          <w:szCs w:val="24"/>
        </w:rPr>
      </w:pPr>
      <w:r w:rsidRPr="00D870FA">
        <w:rPr>
          <w:szCs w:val="24"/>
        </w:rPr>
        <w:t xml:space="preserve"> сбор информации для оценки эффективности проведенной PR-кампании.</w:t>
      </w:r>
    </w:p>
    <w:p w:rsidR="00D870FA" w:rsidRPr="00D870FA" w:rsidRDefault="00D870FA" w:rsidP="00D870FA">
      <w:pPr>
        <w:spacing w:before="0" w:after="0"/>
        <w:ind w:firstLine="630"/>
        <w:jc w:val="both"/>
        <w:rPr>
          <w:szCs w:val="24"/>
        </w:rPr>
      </w:pPr>
      <w:r w:rsidRPr="00D870FA">
        <w:rPr>
          <w:szCs w:val="24"/>
        </w:rPr>
        <w:t>Основные виды опросов</w:t>
      </w:r>
    </w:p>
    <w:p w:rsidR="00D870FA" w:rsidRPr="00D870FA" w:rsidRDefault="00D870FA" w:rsidP="00D870FA">
      <w:pPr>
        <w:spacing w:before="0" w:after="0"/>
        <w:jc w:val="both"/>
        <w:rPr>
          <w:szCs w:val="24"/>
        </w:rPr>
      </w:pPr>
      <w:r w:rsidRPr="00D870FA">
        <w:rPr>
          <w:szCs w:val="24"/>
        </w:rPr>
        <w:t>Все опросы можно классифицировать либо по способу их проведения, либо по целям и задачам исследования. По способу проведения опросы делятся на следующие виды:</w:t>
      </w:r>
    </w:p>
    <w:p w:rsidR="00D870FA" w:rsidRDefault="00D870FA" w:rsidP="00D870FA">
      <w:pPr>
        <w:pStyle w:val="a6"/>
        <w:numPr>
          <w:ilvl w:val="0"/>
          <w:numId w:val="8"/>
        </w:numPr>
        <w:spacing w:before="0" w:after="0"/>
        <w:jc w:val="both"/>
        <w:rPr>
          <w:szCs w:val="24"/>
        </w:rPr>
      </w:pPr>
      <w:r w:rsidRPr="00D870FA">
        <w:rPr>
          <w:szCs w:val="24"/>
        </w:rPr>
        <w:t>анкетные опросы, </w:t>
      </w:r>
    </w:p>
    <w:p w:rsidR="00D870FA" w:rsidRDefault="00D870FA" w:rsidP="00D870FA">
      <w:pPr>
        <w:pStyle w:val="a6"/>
        <w:numPr>
          <w:ilvl w:val="0"/>
          <w:numId w:val="8"/>
        </w:numPr>
        <w:spacing w:before="0" w:after="0"/>
        <w:jc w:val="both"/>
        <w:rPr>
          <w:szCs w:val="24"/>
        </w:rPr>
      </w:pPr>
      <w:r w:rsidRPr="00D870FA">
        <w:rPr>
          <w:szCs w:val="24"/>
        </w:rPr>
        <w:t>личные интервью, </w:t>
      </w:r>
    </w:p>
    <w:p w:rsidR="00D870FA" w:rsidRPr="00D870FA" w:rsidRDefault="00D870FA" w:rsidP="00D870FA">
      <w:pPr>
        <w:pStyle w:val="a6"/>
        <w:numPr>
          <w:ilvl w:val="0"/>
          <w:numId w:val="8"/>
        </w:numPr>
        <w:spacing w:before="0" w:after="0"/>
        <w:jc w:val="both"/>
        <w:rPr>
          <w:szCs w:val="24"/>
        </w:rPr>
      </w:pPr>
      <w:r w:rsidRPr="00D870FA">
        <w:rPr>
          <w:szCs w:val="24"/>
        </w:rPr>
        <w:t>телефонные и интерактивные опросы.</w:t>
      </w:r>
    </w:p>
    <w:p w:rsidR="00D870FA" w:rsidRPr="00D870FA" w:rsidRDefault="00D870FA" w:rsidP="00D870FA">
      <w:pPr>
        <w:spacing w:before="0" w:after="0"/>
        <w:ind w:firstLine="360"/>
        <w:jc w:val="both"/>
        <w:rPr>
          <w:szCs w:val="24"/>
        </w:rPr>
      </w:pPr>
      <w:r w:rsidRPr="00D870FA">
        <w:rPr>
          <w:szCs w:val="24"/>
        </w:rPr>
        <w:t>В зависимости от целей и задач исследования молено выделить следующие типы опросов:</w:t>
      </w:r>
    </w:p>
    <w:p w:rsidR="00D870FA" w:rsidRDefault="00D870FA" w:rsidP="00D870FA">
      <w:pPr>
        <w:pStyle w:val="a6"/>
        <w:numPr>
          <w:ilvl w:val="0"/>
          <w:numId w:val="9"/>
        </w:numPr>
        <w:spacing w:before="0" w:after="0"/>
        <w:jc w:val="both"/>
        <w:rPr>
          <w:szCs w:val="24"/>
        </w:rPr>
      </w:pPr>
      <w:r w:rsidRPr="00D870FA">
        <w:rPr>
          <w:szCs w:val="24"/>
        </w:rPr>
        <w:t>экспертные опросы, </w:t>
      </w:r>
    </w:p>
    <w:p w:rsidR="00D870FA" w:rsidRDefault="00D870FA" w:rsidP="00D870FA">
      <w:pPr>
        <w:pStyle w:val="a6"/>
        <w:numPr>
          <w:ilvl w:val="0"/>
          <w:numId w:val="9"/>
        </w:numPr>
        <w:spacing w:before="0" w:after="0"/>
        <w:jc w:val="both"/>
        <w:rPr>
          <w:szCs w:val="24"/>
        </w:rPr>
      </w:pPr>
      <w:r w:rsidRPr="00D870FA">
        <w:rPr>
          <w:szCs w:val="24"/>
        </w:rPr>
        <w:t>ситуационные опросы, </w:t>
      </w:r>
    </w:p>
    <w:p w:rsidR="00D870FA" w:rsidRDefault="00D870FA" w:rsidP="00D870FA">
      <w:pPr>
        <w:pStyle w:val="a6"/>
        <w:numPr>
          <w:ilvl w:val="0"/>
          <w:numId w:val="9"/>
        </w:numPr>
        <w:spacing w:before="0" w:after="0"/>
        <w:jc w:val="both"/>
        <w:rPr>
          <w:szCs w:val="24"/>
        </w:rPr>
      </w:pPr>
      <w:r w:rsidRPr="00D870FA">
        <w:rPr>
          <w:szCs w:val="24"/>
        </w:rPr>
        <w:t>проблемные опросы, </w:t>
      </w:r>
    </w:p>
    <w:p w:rsidR="00D870FA" w:rsidRPr="00D870FA" w:rsidRDefault="00D870FA" w:rsidP="00D870FA">
      <w:pPr>
        <w:pStyle w:val="a6"/>
        <w:numPr>
          <w:ilvl w:val="0"/>
          <w:numId w:val="9"/>
        </w:numPr>
        <w:spacing w:before="0" w:after="0"/>
        <w:jc w:val="both"/>
        <w:rPr>
          <w:szCs w:val="24"/>
        </w:rPr>
      </w:pPr>
      <w:r w:rsidRPr="00D870FA">
        <w:rPr>
          <w:szCs w:val="24"/>
        </w:rPr>
        <w:t>панельные опросы.</w:t>
      </w:r>
    </w:p>
    <w:p w:rsidR="00D870FA" w:rsidRDefault="00D870FA" w:rsidP="00D870FA">
      <w:pPr>
        <w:spacing w:before="0" w:after="0"/>
        <w:jc w:val="both"/>
        <w:rPr>
          <w:szCs w:val="24"/>
        </w:rPr>
      </w:pPr>
    </w:p>
    <w:p w:rsidR="00D870FA" w:rsidRDefault="00D870FA" w:rsidP="00D870FA">
      <w:pPr>
        <w:spacing w:before="0" w:after="0"/>
        <w:jc w:val="center"/>
        <w:rPr>
          <w:b/>
          <w:bCs/>
        </w:rPr>
      </w:pPr>
      <w:r w:rsidRPr="00D870FA">
        <w:rPr>
          <w:b/>
          <w:bCs/>
        </w:rPr>
        <w:t xml:space="preserve">Лекция 7. Исследования для PR-проекта. </w:t>
      </w:r>
    </w:p>
    <w:p w:rsidR="00D870FA" w:rsidRPr="00D870FA" w:rsidRDefault="00D870FA" w:rsidP="00D870FA">
      <w:pPr>
        <w:spacing w:before="0" w:after="0"/>
        <w:jc w:val="center"/>
        <w:rPr>
          <w:b/>
          <w:szCs w:val="24"/>
        </w:rPr>
      </w:pPr>
      <w:r w:rsidRPr="00D870FA">
        <w:rPr>
          <w:b/>
          <w:bCs/>
        </w:rPr>
        <w:t>Информационный аудит. Коммуникационный аудит.</w:t>
      </w:r>
    </w:p>
    <w:p w:rsidR="00D870FA" w:rsidRPr="00D870FA" w:rsidRDefault="00D870FA" w:rsidP="00D870FA">
      <w:pPr>
        <w:spacing w:before="0" w:after="0"/>
        <w:ind w:firstLine="630"/>
        <w:jc w:val="both"/>
        <w:rPr>
          <w:szCs w:val="24"/>
        </w:rPr>
      </w:pPr>
      <w:r w:rsidRPr="00D870FA">
        <w:rPr>
          <w:szCs w:val="24"/>
        </w:rPr>
        <w:t>Если возникает необходимость провести, например, экспертный опрос, то это можно осуществить как с помощью анкеты, так и с помощью личного интервью.</w:t>
      </w:r>
    </w:p>
    <w:p w:rsidR="00D870FA" w:rsidRPr="00D870FA" w:rsidRDefault="00D870FA" w:rsidP="00D870FA">
      <w:pPr>
        <w:spacing w:before="0" w:after="0"/>
        <w:jc w:val="both"/>
        <w:rPr>
          <w:szCs w:val="24"/>
        </w:rPr>
      </w:pPr>
      <w:r w:rsidRPr="00D870FA">
        <w:rPr>
          <w:szCs w:val="24"/>
        </w:rPr>
        <w:t>Анкетные опросы</w:t>
      </w:r>
    </w:p>
    <w:p w:rsidR="00D870FA" w:rsidRPr="00D870FA" w:rsidRDefault="00D870FA" w:rsidP="00D870FA">
      <w:pPr>
        <w:spacing w:before="0" w:after="0"/>
        <w:ind w:firstLine="630"/>
        <w:jc w:val="both"/>
        <w:rPr>
          <w:szCs w:val="24"/>
        </w:rPr>
      </w:pPr>
      <w:r w:rsidRPr="00D870FA">
        <w:rPr>
          <w:szCs w:val="24"/>
        </w:rPr>
        <w:t>Суть анкетного опроса заключается в том, что респондент самостоятельно заполняет опросный лист. Это накладывает определенный отпечаток на структуру анкеты, которая должна быть предельно ясным документом. Самым распространенным видом анкетного опроса являются почтовые опросы.</w:t>
      </w:r>
    </w:p>
    <w:p w:rsidR="00D870FA" w:rsidRPr="00D870FA" w:rsidRDefault="00D870FA" w:rsidP="00D870FA">
      <w:pPr>
        <w:spacing w:before="0" w:after="0"/>
        <w:ind w:firstLine="630"/>
        <w:jc w:val="both"/>
        <w:rPr>
          <w:szCs w:val="24"/>
        </w:rPr>
      </w:pPr>
      <w:r w:rsidRPr="00D870FA">
        <w:rPr>
          <w:szCs w:val="24"/>
        </w:rPr>
        <w:t>Почтовые опросы (</w:t>
      </w:r>
      <w:proofErr w:type="spellStart"/>
      <w:r w:rsidRPr="00D870FA">
        <w:rPr>
          <w:szCs w:val="24"/>
        </w:rPr>
        <w:t>Mail</w:t>
      </w:r>
      <w:proofErr w:type="spellEnd"/>
      <w:r w:rsidRPr="00D870FA">
        <w:rPr>
          <w:szCs w:val="24"/>
        </w:rPr>
        <w:t xml:space="preserve"> </w:t>
      </w:r>
      <w:proofErr w:type="spellStart"/>
      <w:r w:rsidRPr="00D870FA">
        <w:rPr>
          <w:szCs w:val="24"/>
        </w:rPr>
        <w:t>interviews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Почтовые опросы являются достаточно эффективным и недорогим видом проведения опроса. Их стоимость в 10-20 раз дешевле, чем сбор данных путем личных интервью. Основную статью расходов составляют расходы на почтовые или курьерские услуги по доставке анкеты респонденту и обратно. Главным недостатком почтовых опросов является проблема возврата заполненных анкет.</w:t>
      </w:r>
    </w:p>
    <w:p w:rsidR="00D870FA" w:rsidRPr="00D870FA" w:rsidRDefault="00D870FA" w:rsidP="00D870FA">
      <w:pPr>
        <w:spacing w:before="0" w:after="0"/>
        <w:ind w:firstLine="630"/>
        <w:jc w:val="both"/>
        <w:rPr>
          <w:szCs w:val="24"/>
        </w:rPr>
      </w:pPr>
      <w:r w:rsidRPr="00D870FA">
        <w:rPr>
          <w:szCs w:val="24"/>
        </w:rPr>
        <w:lastRenderedPageBreak/>
        <w:t>Личные интервью (</w:t>
      </w:r>
      <w:proofErr w:type="spellStart"/>
      <w:r w:rsidRPr="00D870FA">
        <w:rPr>
          <w:szCs w:val="24"/>
        </w:rPr>
        <w:t>Personal</w:t>
      </w:r>
      <w:proofErr w:type="spellEnd"/>
      <w:r w:rsidRPr="00D870FA">
        <w:rPr>
          <w:szCs w:val="24"/>
        </w:rPr>
        <w:t xml:space="preserve"> </w:t>
      </w:r>
      <w:proofErr w:type="spellStart"/>
      <w:r w:rsidRPr="00D870FA">
        <w:rPr>
          <w:szCs w:val="24"/>
        </w:rPr>
        <w:t>interviews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Преимущество интервью перед анкетным опросом заключается в более тесном контакте с исследуемой аудиторией, что позволяет получить максимально приближенные к реальным результаты.</w:t>
      </w:r>
    </w:p>
    <w:p w:rsidR="00D870FA" w:rsidRPr="00D870FA" w:rsidRDefault="00D870FA" w:rsidP="00D870FA">
      <w:pPr>
        <w:spacing w:before="0" w:after="0"/>
        <w:ind w:firstLine="630"/>
        <w:jc w:val="both"/>
        <w:rPr>
          <w:szCs w:val="24"/>
        </w:rPr>
      </w:pPr>
      <w:r w:rsidRPr="00D870FA">
        <w:rPr>
          <w:szCs w:val="24"/>
        </w:rPr>
        <w:t>Телефонные интервью (</w:t>
      </w:r>
      <w:proofErr w:type="spellStart"/>
      <w:r w:rsidRPr="00D870FA">
        <w:rPr>
          <w:szCs w:val="24"/>
        </w:rPr>
        <w:t>Telephone</w:t>
      </w:r>
      <w:proofErr w:type="spellEnd"/>
      <w:r w:rsidRPr="00D870FA">
        <w:rPr>
          <w:szCs w:val="24"/>
        </w:rPr>
        <w:t xml:space="preserve"> </w:t>
      </w:r>
      <w:proofErr w:type="spellStart"/>
      <w:r w:rsidRPr="00D870FA">
        <w:rPr>
          <w:szCs w:val="24"/>
        </w:rPr>
        <w:t>interviews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Главное преимущество телефонных интервью состоит в их экономичности и хорошем уровне достоверности данных. Главный же недостаток - в низкой степени телефонизации российских городов и особенно сельской местности.</w:t>
      </w:r>
    </w:p>
    <w:p w:rsidR="00D870FA" w:rsidRPr="00D870FA" w:rsidRDefault="00D870FA" w:rsidP="00D870FA">
      <w:pPr>
        <w:spacing w:before="0" w:after="0"/>
        <w:ind w:firstLine="630"/>
        <w:jc w:val="both"/>
        <w:rPr>
          <w:szCs w:val="24"/>
        </w:rPr>
      </w:pPr>
      <w:r w:rsidRPr="00D870FA">
        <w:rPr>
          <w:szCs w:val="24"/>
        </w:rPr>
        <w:t>Интерактивный опрос</w:t>
      </w:r>
    </w:p>
    <w:p w:rsidR="00D870FA" w:rsidRPr="00D870FA" w:rsidRDefault="00D870FA" w:rsidP="00D870FA">
      <w:pPr>
        <w:spacing w:before="0" w:after="0"/>
        <w:ind w:firstLine="630"/>
        <w:jc w:val="both"/>
        <w:rPr>
          <w:szCs w:val="24"/>
        </w:rPr>
      </w:pPr>
      <w:r w:rsidRPr="00D870FA">
        <w:rPr>
          <w:szCs w:val="24"/>
        </w:rPr>
        <w:t>Интерактивные опросы широко используются в эфирных СМИ и Интернете. На телевидении и радио интерактивные опросы выполняют скорее не исследовательскую, а публицистическую функцию. Они не являются репрезентативными и демонстрируют мнение аудитории канала или радиостанции по определенным проблемам в жизни общества.</w:t>
      </w:r>
    </w:p>
    <w:p w:rsidR="00D870FA" w:rsidRPr="00D870FA" w:rsidRDefault="00D870FA" w:rsidP="00D870FA">
      <w:pPr>
        <w:spacing w:before="0" w:after="0"/>
        <w:ind w:firstLine="630"/>
        <w:jc w:val="both"/>
        <w:rPr>
          <w:szCs w:val="24"/>
        </w:rPr>
      </w:pPr>
      <w:r w:rsidRPr="00D870FA">
        <w:rPr>
          <w:szCs w:val="24"/>
        </w:rPr>
        <w:t>Экспертный опрос (</w:t>
      </w:r>
      <w:proofErr w:type="spellStart"/>
      <w:r w:rsidRPr="00D870FA">
        <w:rPr>
          <w:szCs w:val="24"/>
        </w:rPr>
        <w:t>Soft</w:t>
      </w:r>
      <w:proofErr w:type="spellEnd"/>
      <w:r w:rsidRPr="00D870FA">
        <w:rPr>
          <w:szCs w:val="24"/>
        </w:rPr>
        <w:t xml:space="preserve"> </w:t>
      </w:r>
      <w:proofErr w:type="spellStart"/>
      <w:r w:rsidRPr="00D870FA">
        <w:rPr>
          <w:szCs w:val="24"/>
        </w:rPr>
        <w:t>soundings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Это особый вид опроса, который используется, когда необходимо выяснить мнения определенной группы специалистов по интересующей компанию проблеме.</w:t>
      </w:r>
    </w:p>
    <w:p w:rsidR="00D870FA" w:rsidRPr="00D870FA" w:rsidRDefault="00D870FA" w:rsidP="00D870FA">
      <w:pPr>
        <w:spacing w:before="0" w:after="0"/>
        <w:ind w:firstLine="630"/>
        <w:jc w:val="both"/>
        <w:rPr>
          <w:szCs w:val="24"/>
        </w:rPr>
      </w:pPr>
      <w:r w:rsidRPr="00D870FA">
        <w:rPr>
          <w:szCs w:val="24"/>
        </w:rPr>
        <w:t>Ситуационные опросы (</w:t>
      </w:r>
      <w:proofErr w:type="spellStart"/>
      <w:r w:rsidRPr="00D870FA">
        <w:rPr>
          <w:szCs w:val="24"/>
        </w:rPr>
        <w:t>Profile</w:t>
      </w:r>
      <w:proofErr w:type="spellEnd"/>
      <w:r w:rsidRPr="00D870FA">
        <w:rPr>
          <w:szCs w:val="24"/>
        </w:rPr>
        <w:t xml:space="preserve"> </w:t>
      </w:r>
      <w:proofErr w:type="spellStart"/>
      <w:r w:rsidRPr="00D870FA">
        <w:rPr>
          <w:szCs w:val="24"/>
        </w:rPr>
        <w:t>surveys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Ситуационные опросы проводятся для выяснения мнения целевой аудитории по определенной проблеме в определенный момент времени. Они дают информацию о степени информированности об организации, о том, какова репутация организации, как оцениваются ее действия в глазах общественности. Ситуационные опросы используются перед проведением PR-кампании и обеспечивают PR-специалиста необходимым уровнем информации для планирования дальнейшей PR-деятельности.</w:t>
      </w:r>
    </w:p>
    <w:p w:rsidR="00D870FA" w:rsidRPr="00D870FA" w:rsidRDefault="00D870FA" w:rsidP="00D870FA">
      <w:pPr>
        <w:spacing w:before="0" w:after="0"/>
        <w:ind w:firstLine="630"/>
        <w:jc w:val="both"/>
        <w:rPr>
          <w:szCs w:val="24"/>
        </w:rPr>
      </w:pPr>
      <w:r w:rsidRPr="00D870FA">
        <w:rPr>
          <w:szCs w:val="24"/>
        </w:rPr>
        <w:t>Проблемные опросы (</w:t>
      </w:r>
      <w:proofErr w:type="spellStart"/>
      <w:r w:rsidRPr="00D870FA">
        <w:rPr>
          <w:szCs w:val="24"/>
        </w:rPr>
        <w:t>Gap</w:t>
      </w:r>
      <w:proofErr w:type="spellEnd"/>
      <w:r w:rsidRPr="00D870FA">
        <w:rPr>
          <w:szCs w:val="24"/>
        </w:rPr>
        <w:t xml:space="preserve"> </w:t>
      </w:r>
      <w:proofErr w:type="spellStart"/>
      <w:r w:rsidRPr="00D870FA">
        <w:rPr>
          <w:szCs w:val="24"/>
        </w:rPr>
        <w:t>surveys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Специфика проблемного опроса заключается в том, что он направлен на изучение конкретной проблемы, стоящей перед организацией, и на поиск реальных путей ее решения.</w:t>
      </w:r>
    </w:p>
    <w:p w:rsidR="00D870FA" w:rsidRPr="00D870FA" w:rsidRDefault="00D870FA" w:rsidP="00D870FA">
      <w:pPr>
        <w:spacing w:before="0" w:after="0"/>
        <w:ind w:firstLine="630"/>
        <w:jc w:val="both"/>
        <w:rPr>
          <w:szCs w:val="24"/>
        </w:rPr>
      </w:pPr>
      <w:r w:rsidRPr="00D870FA">
        <w:rPr>
          <w:szCs w:val="24"/>
        </w:rPr>
        <w:t>Панельные опросы</w:t>
      </w:r>
    </w:p>
    <w:p w:rsidR="00D870FA" w:rsidRPr="00D870FA" w:rsidRDefault="00D870FA" w:rsidP="00D870FA">
      <w:pPr>
        <w:spacing w:before="0" w:after="0"/>
        <w:ind w:firstLine="630"/>
        <w:jc w:val="both"/>
        <w:rPr>
          <w:szCs w:val="24"/>
        </w:rPr>
      </w:pPr>
      <w:r w:rsidRPr="00D870FA">
        <w:rPr>
          <w:szCs w:val="24"/>
        </w:rPr>
        <w:t>Панельные опросы предполагают неоднократное обращение к одной и той же группе опрашиваемых. В первых исследованиях выясняется общее представление аудитории об интересующей проблеме. Дальнейшие опросы показывают изменение отношения респондентов к проблеме в результате проведенной PR-кампании.</w:t>
      </w:r>
    </w:p>
    <w:p w:rsidR="00D870FA" w:rsidRPr="00D870FA" w:rsidRDefault="00D870FA" w:rsidP="00D870FA">
      <w:pPr>
        <w:spacing w:before="0" w:after="0"/>
        <w:ind w:firstLine="630"/>
        <w:jc w:val="both"/>
        <w:rPr>
          <w:szCs w:val="24"/>
        </w:rPr>
      </w:pPr>
      <w:r w:rsidRPr="00D870FA">
        <w:rPr>
          <w:szCs w:val="24"/>
        </w:rPr>
        <w:t>Фокус-группы (</w:t>
      </w:r>
      <w:proofErr w:type="spellStart"/>
      <w:r w:rsidRPr="00D870FA">
        <w:rPr>
          <w:szCs w:val="24"/>
        </w:rPr>
        <w:t>Focus</w:t>
      </w:r>
      <w:proofErr w:type="spellEnd"/>
      <w:r w:rsidRPr="00D870FA">
        <w:rPr>
          <w:szCs w:val="24"/>
        </w:rPr>
        <w:t xml:space="preserve"> </w:t>
      </w:r>
      <w:proofErr w:type="spellStart"/>
      <w:r w:rsidRPr="00D870FA">
        <w:rPr>
          <w:szCs w:val="24"/>
        </w:rPr>
        <w:t>groups</w:t>
      </w:r>
      <w:proofErr w:type="spellEnd"/>
      <w:r w:rsidRPr="00D870FA">
        <w:rPr>
          <w:szCs w:val="24"/>
        </w:rPr>
        <w:t>)</w:t>
      </w:r>
    </w:p>
    <w:p w:rsidR="00D870FA" w:rsidRPr="00D870FA" w:rsidRDefault="00D870FA" w:rsidP="00D870FA">
      <w:pPr>
        <w:spacing w:before="0" w:after="0"/>
        <w:ind w:firstLine="630"/>
        <w:jc w:val="both"/>
        <w:rPr>
          <w:szCs w:val="24"/>
        </w:rPr>
      </w:pPr>
      <w:r w:rsidRPr="00D870FA">
        <w:rPr>
          <w:szCs w:val="24"/>
        </w:rPr>
        <w:t>Метод фокус-группы является одним из самых эффективных методов исследования и широко используется в маркетинге, PR и рекламе. Фокус-группа состоит из 7-10 представителей целевых аудиторий, с которыми проводится групповое интервью по интересующим компанию темам. Это может быть выяснение отношения к политике организации, ее продуктам и услугам, тестирование PR-материалов при подготовке PR-кампании, новых продуктов, решений компании (например, о повышении цен) и др.</w:t>
      </w:r>
    </w:p>
    <w:p w:rsidR="00D870FA" w:rsidRPr="00D870FA" w:rsidRDefault="00D870FA" w:rsidP="00D870FA">
      <w:pPr>
        <w:spacing w:before="0" w:after="0"/>
        <w:jc w:val="both"/>
        <w:rPr>
          <w:szCs w:val="24"/>
        </w:rPr>
      </w:pPr>
      <w:r w:rsidRPr="00D870FA">
        <w:rPr>
          <w:szCs w:val="24"/>
        </w:rPr>
        <w:t>Коммуникационный аудит</w:t>
      </w:r>
    </w:p>
    <w:p w:rsidR="00D870FA" w:rsidRPr="00D870FA" w:rsidRDefault="00D870FA" w:rsidP="00D870FA">
      <w:pPr>
        <w:spacing w:before="0" w:after="0"/>
        <w:ind w:firstLine="630"/>
        <w:jc w:val="both"/>
        <w:rPr>
          <w:szCs w:val="24"/>
        </w:rPr>
      </w:pPr>
      <w:r w:rsidRPr="00D870FA">
        <w:rPr>
          <w:szCs w:val="24"/>
        </w:rPr>
        <w:t xml:space="preserve">Еще одним важным видом исследований в </w:t>
      </w:r>
      <w:proofErr w:type="spellStart"/>
      <w:r w:rsidRPr="00D870FA">
        <w:rPr>
          <w:szCs w:val="24"/>
        </w:rPr>
        <w:t>Public</w:t>
      </w:r>
      <w:proofErr w:type="spellEnd"/>
      <w:r w:rsidRPr="00D870FA">
        <w:rPr>
          <w:szCs w:val="24"/>
        </w:rPr>
        <w:t xml:space="preserve"> </w:t>
      </w:r>
      <w:proofErr w:type="spellStart"/>
      <w:r w:rsidRPr="00D870FA">
        <w:rPr>
          <w:szCs w:val="24"/>
        </w:rPr>
        <w:t>Relations</w:t>
      </w:r>
      <w:proofErr w:type="spellEnd"/>
      <w:r w:rsidRPr="00D870FA">
        <w:rPr>
          <w:szCs w:val="24"/>
        </w:rPr>
        <w:t xml:space="preserve"> является коммуникационный аудит. Он призван помочь PR-менеджеру более четко соотнести между собой действия руководства и их цели, с одной стороны, и методы коммуникации, с помощью которых осуществляется </w:t>
      </w:r>
      <w:proofErr w:type="spellStart"/>
      <w:r w:rsidRPr="00D870FA">
        <w:rPr>
          <w:szCs w:val="24"/>
        </w:rPr>
        <w:t>промоушн</w:t>
      </w:r>
      <w:proofErr w:type="spellEnd"/>
      <w:r w:rsidRPr="00D870FA">
        <w:rPr>
          <w:szCs w:val="24"/>
        </w:rPr>
        <w:t xml:space="preserve"> этих действий и целей, с другой.</w:t>
      </w:r>
    </w:p>
    <w:p w:rsidR="00D870FA" w:rsidRPr="00D870FA" w:rsidRDefault="00D870FA" w:rsidP="00D870FA">
      <w:pPr>
        <w:spacing w:before="0" w:after="0"/>
        <w:jc w:val="both"/>
        <w:rPr>
          <w:szCs w:val="24"/>
        </w:rPr>
      </w:pPr>
      <w:r w:rsidRPr="00D870FA">
        <w:rPr>
          <w:szCs w:val="24"/>
        </w:rPr>
        <w:t>Коммуникационный аудит в основном используется для следующих целей анализ отношений компании с ее целевыми аудиториями, клиентами, служащими, оценка читаемости основных средств коммуникации, например годового отчета или пресс-релиза. Он также часто устанавливает критерии оценки будущей PR-деятельности.</w:t>
      </w:r>
    </w:p>
    <w:p w:rsidR="00D870FA" w:rsidRPr="00D870FA" w:rsidRDefault="00D870FA" w:rsidP="00D870FA">
      <w:pPr>
        <w:spacing w:before="0" w:after="0"/>
        <w:ind w:firstLine="630"/>
        <w:jc w:val="both"/>
        <w:rPr>
          <w:szCs w:val="24"/>
        </w:rPr>
      </w:pPr>
      <w:r w:rsidRPr="00D870FA">
        <w:rPr>
          <w:szCs w:val="24"/>
        </w:rPr>
        <w:lastRenderedPageBreak/>
        <w:t>Коммуникационный аудит в основном используют для получения информации о том, как решить следующие проблемы:</w:t>
      </w:r>
    </w:p>
    <w:p w:rsidR="00D870FA" w:rsidRDefault="00D870FA" w:rsidP="00D870FA">
      <w:pPr>
        <w:pStyle w:val="a6"/>
        <w:numPr>
          <w:ilvl w:val="0"/>
          <w:numId w:val="10"/>
        </w:numPr>
        <w:spacing w:before="0" w:after="0"/>
        <w:jc w:val="both"/>
        <w:rPr>
          <w:szCs w:val="24"/>
        </w:rPr>
      </w:pPr>
      <w:r w:rsidRPr="00D870FA">
        <w:rPr>
          <w:szCs w:val="24"/>
        </w:rPr>
        <w:t>затор инфо</w:t>
      </w:r>
      <w:r>
        <w:rPr>
          <w:szCs w:val="24"/>
        </w:rPr>
        <w:t>рмационных потоков,</w:t>
      </w:r>
    </w:p>
    <w:p w:rsidR="00D870FA" w:rsidRDefault="00D870FA" w:rsidP="00D870FA">
      <w:pPr>
        <w:pStyle w:val="a6"/>
        <w:numPr>
          <w:ilvl w:val="0"/>
          <w:numId w:val="10"/>
        </w:numPr>
        <w:spacing w:before="0" w:after="0"/>
        <w:jc w:val="both"/>
        <w:rPr>
          <w:szCs w:val="24"/>
        </w:rPr>
      </w:pPr>
      <w:proofErr w:type="spellStart"/>
      <w:r w:rsidRPr="00D870FA">
        <w:rPr>
          <w:szCs w:val="24"/>
        </w:rPr>
        <w:t>ненахожден</w:t>
      </w:r>
      <w:r>
        <w:rPr>
          <w:szCs w:val="24"/>
        </w:rPr>
        <w:t>ие</w:t>
      </w:r>
      <w:proofErr w:type="spellEnd"/>
      <w:r>
        <w:rPr>
          <w:szCs w:val="24"/>
        </w:rPr>
        <w:t xml:space="preserve"> общего языка со служащими,</w:t>
      </w:r>
    </w:p>
    <w:p w:rsidR="00D870FA" w:rsidRDefault="00D870FA" w:rsidP="00D870FA">
      <w:pPr>
        <w:pStyle w:val="a6"/>
        <w:numPr>
          <w:ilvl w:val="0"/>
          <w:numId w:val="10"/>
        </w:numPr>
        <w:spacing w:before="0" w:after="0"/>
        <w:jc w:val="both"/>
        <w:rPr>
          <w:szCs w:val="24"/>
        </w:rPr>
      </w:pPr>
      <w:r w:rsidRPr="00D870FA">
        <w:rPr>
          <w:szCs w:val="24"/>
        </w:rPr>
        <w:t>нер</w:t>
      </w:r>
      <w:r>
        <w:rPr>
          <w:szCs w:val="24"/>
        </w:rPr>
        <w:t>овные коммуникационные усилия,</w:t>
      </w:r>
    </w:p>
    <w:p w:rsidR="00D870FA" w:rsidRPr="00D870FA" w:rsidRDefault="00D870FA" w:rsidP="00D870FA">
      <w:pPr>
        <w:pStyle w:val="a6"/>
        <w:numPr>
          <w:ilvl w:val="0"/>
          <w:numId w:val="10"/>
        </w:numPr>
        <w:spacing w:before="0" w:after="0"/>
        <w:jc w:val="both"/>
        <w:rPr>
          <w:szCs w:val="24"/>
        </w:rPr>
      </w:pPr>
      <w:r w:rsidRPr="00D870FA">
        <w:rPr>
          <w:szCs w:val="24"/>
        </w:rPr>
        <w:t>противоречивость имеющейся у общественности информации о компании.</w:t>
      </w:r>
    </w:p>
    <w:p w:rsidR="00D870FA" w:rsidRPr="00D870FA" w:rsidRDefault="00D870FA" w:rsidP="00D870FA">
      <w:pPr>
        <w:spacing w:before="0" w:after="0"/>
        <w:ind w:firstLine="630"/>
        <w:jc w:val="both"/>
        <w:rPr>
          <w:szCs w:val="24"/>
        </w:rPr>
      </w:pPr>
      <w:r w:rsidRPr="00D870FA">
        <w:rPr>
          <w:szCs w:val="24"/>
        </w:rPr>
        <w:t>Для проведения эффективного коммуникационного аудита необходимо, чтобы тот, кто его проводит, был знаком с целевой аудиторией, понимал ее отношение к компании или организации, был осведомлен о ее нуждах и заботах.</w:t>
      </w:r>
    </w:p>
    <w:p w:rsidR="00D870FA" w:rsidRPr="00D870FA" w:rsidRDefault="00D870FA" w:rsidP="00D870FA">
      <w:pPr>
        <w:spacing w:before="0" w:after="0"/>
        <w:jc w:val="both"/>
        <w:rPr>
          <w:szCs w:val="24"/>
        </w:rPr>
      </w:pPr>
      <w:r w:rsidRPr="00D870FA">
        <w:rPr>
          <w:szCs w:val="24"/>
        </w:rPr>
        <w:t> </w:t>
      </w:r>
    </w:p>
    <w:p w:rsidR="00D870FA" w:rsidRDefault="00D870FA" w:rsidP="00D870FA">
      <w:pPr>
        <w:spacing w:before="0" w:after="0"/>
        <w:jc w:val="center"/>
        <w:rPr>
          <w:b/>
          <w:bCs/>
        </w:rPr>
      </w:pPr>
      <w:r w:rsidRPr="00D870FA">
        <w:rPr>
          <w:b/>
        </w:rPr>
        <w:t xml:space="preserve">Лекция 8. </w:t>
      </w:r>
      <w:r w:rsidRPr="00D870FA">
        <w:rPr>
          <w:b/>
          <w:bCs/>
        </w:rPr>
        <w:t xml:space="preserve">Имидж и репутация в структуре </w:t>
      </w:r>
      <w:r w:rsidRPr="00D870FA">
        <w:rPr>
          <w:b/>
          <w:bCs/>
          <w:lang w:val="en-US"/>
        </w:rPr>
        <w:t>PR</w:t>
      </w:r>
      <w:r w:rsidRPr="00D870FA">
        <w:rPr>
          <w:b/>
          <w:bCs/>
        </w:rPr>
        <w:t>-проекта.</w:t>
      </w:r>
    </w:p>
    <w:p w:rsidR="00D870FA" w:rsidRPr="00D870FA" w:rsidRDefault="00D870FA" w:rsidP="00D870FA">
      <w:pPr>
        <w:spacing w:before="0" w:after="0"/>
        <w:jc w:val="center"/>
        <w:rPr>
          <w:b/>
          <w:szCs w:val="24"/>
        </w:rPr>
      </w:pPr>
      <w:r w:rsidRPr="00D870FA">
        <w:rPr>
          <w:b/>
        </w:rPr>
        <w:t>Конструирование и позиционирование.</w:t>
      </w:r>
    </w:p>
    <w:p w:rsidR="00D870FA" w:rsidRPr="00D870FA" w:rsidRDefault="00D870FA" w:rsidP="00D870FA">
      <w:pPr>
        <w:spacing w:before="0" w:after="0"/>
        <w:ind w:firstLine="630"/>
        <w:jc w:val="both"/>
        <w:rPr>
          <w:szCs w:val="24"/>
        </w:rPr>
      </w:pPr>
      <w:r w:rsidRPr="00D870FA">
        <w:rPr>
          <w:szCs w:val="24"/>
        </w:rPr>
        <w:t>По поводу возникновения имиджа существует, как минимум, два мнения. Одно заключается в том, что он существует как данность у всех объектов и с ним можно и нужно работать, а другое - в том, что имидж возникает в случае искусственного формирования образа, функционального и управляемого.</w:t>
      </w:r>
    </w:p>
    <w:p w:rsidR="00D870FA" w:rsidRPr="00D870FA" w:rsidRDefault="00D870FA" w:rsidP="00D870FA">
      <w:pPr>
        <w:spacing w:before="0" w:after="0"/>
        <w:ind w:firstLine="630"/>
        <w:jc w:val="both"/>
        <w:rPr>
          <w:szCs w:val="24"/>
        </w:rPr>
      </w:pPr>
      <w:r w:rsidRPr="00D870FA">
        <w:rPr>
          <w:szCs w:val="24"/>
        </w:rPr>
        <w:t xml:space="preserve">Однако имидж как таковой не является сегодняшним изобретением. Его употребляли еще во времена античности. Древние люди, еще, собственно, не оперируя понятием "имидж", представали перед массами вовсе не такими, какими они были на самом деле, а такими, какими их хотели бы видеть другие. </w:t>
      </w:r>
    </w:p>
    <w:p w:rsidR="00D870FA" w:rsidRPr="00D870FA" w:rsidRDefault="00D870FA" w:rsidP="00D870FA">
      <w:pPr>
        <w:spacing w:before="0" w:after="0"/>
        <w:ind w:firstLine="630"/>
        <w:jc w:val="both"/>
        <w:rPr>
          <w:szCs w:val="24"/>
        </w:rPr>
      </w:pPr>
      <w:r w:rsidRPr="00D870FA">
        <w:rPr>
          <w:szCs w:val="24"/>
        </w:rPr>
        <w:t>Целесообразно рассмотреть виды имиджа, которые представляют собой:</w:t>
      </w:r>
    </w:p>
    <w:p w:rsidR="00D870FA" w:rsidRPr="00D870FA" w:rsidRDefault="00D870FA" w:rsidP="00D870FA">
      <w:pPr>
        <w:spacing w:before="0" w:after="0"/>
        <w:ind w:firstLine="630"/>
        <w:jc w:val="both"/>
        <w:rPr>
          <w:szCs w:val="24"/>
        </w:rPr>
      </w:pPr>
      <w:r w:rsidRPr="00D870FA">
        <w:rPr>
          <w:szCs w:val="24"/>
        </w:rPr>
        <w:t>1. Имидж товара (услуги) - представления людей относительно уникальных характеристик, которыми, по их мнению, обладает товар.</w:t>
      </w:r>
    </w:p>
    <w:p w:rsidR="00D870FA" w:rsidRPr="00D870FA" w:rsidRDefault="00D870FA" w:rsidP="00D870FA">
      <w:pPr>
        <w:spacing w:before="0" w:after="0"/>
        <w:ind w:firstLine="630"/>
        <w:jc w:val="both"/>
        <w:rPr>
          <w:szCs w:val="24"/>
        </w:rPr>
      </w:pPr>
      <w:r w:rsidRPr="00D870FA">
        <w:rPr>
          <w:szCs w:val="24"/>
        </w:rPr>
        <w:t>1.1 Функциональная ценность товара это основная выгода или услуга, которую обеспечивает товар.</w:t>
      </w:r>
    </w:p>
    <w:p w:rsidR="00D870FA" w:rsidRPr="00D870FA" w:rsidRDefault="00D870FA" w:rsidP="00D870FA">
      <w:pPr>
        <w:spacing w:before="0" w:after="0"/>
        <w:ind w:firstLine="630"/>
        <w:jc w:val="both"/>
        <w:rPr>
          <w:szCs w:val="24"/>
        </w:rPr>
      </w:pPr>
      <w:r w:rsidRPr="00D870FA">
        <w:rPr>
          <w:szCs w:val="24"/>
        </w:rPr>
        <w:t>1.2 Дополнительные услуги (атрибуты) это то, что обеспечивает товару отличительные свойства (название, дизайн, упаковка, качество).</w:t>
      </w:r>
    </w:p>
    <w:p w:rsidR="00D870FA" w:rsidRPr="00D870FA" w:rsidRDefault="00D870FA" w:rsidP="00D870FA">
      <w:pPr>
        <w:spacing w:before="0" w:after="0"/>
        <w:ind w:firstLine="630"/>
        <w:jc w:val="both"/>
        <w:rPr>
          <w:szCs w:val="24"/>
        </w:rPr>
      </w:pPr>
      <w:r w:rsidRPr="00D870FA">
        <w:rPr>
          <w:szCs w:val="24"/>
        </w:rPr>
        <w:t>2. Имидж потребителей товара - включает представления о стиле жизни, общественном статусе и некоторых личностных (психологических) характеристиках потребителей.</w:t>
      </w:r>
    </w:p>
    <w:p w:rsidR="00D870FA" w:rsidRPr="00D870FA" w:rsidRDefault="00D870FA" w:rsidP="00D870FA">
      <w:pPr>
        <w:spacing w:before="0" w:after="0"/>
        <w:ind w:firstLine="630"/>
        <w:jc w:val="both"/>
        <w:rPr>
          <w:szCs w:val="24"/>
        </w:rPr>
      </w:pPr>
      <w:r w:rsidRPr="00D870FA">
        <w:rPr>
          <w:szCs w:val="24"/>
        </w:rPr>
        <w:t>3. Внутренний имидж организации - это представления сотрудников о своей организации. Основой служит культура организации и социально-психологический климат.</w:t>
      </w:r>
    </w:p>
    <w:p w:rsidR="00D870FA" w:rsidRPr="00D870FA" w:rsidRDefault="00D870FA" w:rsidP="00D870FA">
      <w:pPr>
        <w:spacing w:before="0" w:after="0"/>
        <w:ind w:firstLine="630"/>
        <w:jc w:val="both"/>
        <w:rPr>
          <w:szCs w:val="24"/>
        </w:rPr>
      </w:pPr>
      <w:r w:rsidRPr="00D870FA">
        <w:rPr>
          <w:szCs w:val="24"/>
        </w:rPr>
        <w:t>4. Имидж руководителя или основных руководителей организации включает представления о способностях, установках, ценностных ориентациях, психологических характеристиках и внешности руководителя.</w:t>
      </w:r>
    </w:p>
    <w:p w:rsidR="00D870FA" w:rsidRPr="00D870FA" w:rsidRDefault="00D870FA" w:rsidP="00D870FA">
      <w:pPr>
        <w:spacing w:before="0" w:after="0"/>
        <w:ind w:firstLine="630"/>
        <w:jc w:val="both"/>
        <w:rPr>
          <w:szCs w:val="24"/>
        </w:rPr>
      </w:pPr>
      <w:r w:rsidRPr="00D870FA">
        <w:rPr>
          <w:szCs w:val="24"/>
        </w:rPr>
        <w:t>5. Имидж персонала - это собирательный, обобщенный образ персонала, раскрывающий наиболее характерные для него черты.</w:t>
      </w:r>
    </w:p>
    <w:p w:rsidR="00D870FA" w:rsidRPr="00D870FA" w:rsidRDefault="00D870FA" w:rsidP="00D870FA">
      <w:pPr>
        <w:spacing w:before="0" w:after="0"/>
        <w:ind w:firstLine="630"/>
        <w:jc w:val="both"/>
        <w:rPr>
          <w:szCs w:val="24"/>
        </w:rPr>
      </w:pPr>
      <w:r w:rsidRPr="00D870FA">
        <w:rPr>
          <w:szCs w:val="24"/>
        </w:rPr>
        <w:t>5.1 Профессиональная компетентность (мобильность, аккуратность в выполнении должностных обязанностей, точность выполнения работы, профессиональная, высококвалифицированная подготовка).</w:t>
      </w:r>
    </w:p>
    <w:p w:rsidR="00D870FA" w:rsidRPr="00D870FA" w:rsidRDefault="00D870FA" w:rsidP="00D870FA">
      <w:pPr>
        <w:spacing w:before="0" w:after="0"/>
        <w:ind w:firstLine="630"/>
        <w:jc w:val="both"/>
        <w:rPr>
          <w:szCs w:val="24"/>
        </w:rPr>
      </w:pPr>
      <w:r w:rsidRPr="00D870FA">
        <w:rPr>
          <w:szCs w:val="24"/>
        </w:rPr>
        <w:t>5.2 Культура (коммуникабельность, правильность речи).</w:t>
      </w:r>
    </w:p>
    <w:p w:rsidR="00D870FA" w:rsidRPr="00D870FA" w:rsidRDefault="00D870FA" w:rsidP="00D870FA">
      <w:pPr>
        <w:spacing w:before="0" w:after="0"/>
        <w:ind w:firstLine="630"/>
        <w:jc w:val="both"/>
        <w:rPr>
          <w:szCs w:val="24"/>
        </w:rPr>
      </w:pPr>
      <w:r w:rsidRPr="00D870FA">
        <w:rPr>
          <w:szCs w:val="24"/>
        </w:rPr>
        <w:t>5.3 Социально-демографические и физические данные (возраст, пол, уровень образования, наличие или отсутствие физических дефектов).</w:t>
      </w:r>
    </w:p>
    <w:p w:rsidR="00D870FA" w:rsidRPr="00D870FA" w:rsidRDefault="00D870FA" w:rsidP="00D870FA">
      <w:pPr>
        <w:spacing w:before="0" w:after="0"/>
        <w:ind w:firstLine="630"/>
        <w:jc w:val="both"/>
        <w:rPr>
          <w:szCs w:val="24"/>
        </w:rPr>
      </w:pPr>
      <w:r w:rsidRPr="00D870FA">
        <w:rPr>
          <w:szCs w:val="24"/>
        </w:rPr>
        <w:t>5.4 Визуальный имидж (деловой стиль в одежде, аккуратная прическа, ограничения в использовании украшений и косметики).</w:t>
      </w:r>
    </w:p>
    <w:p w:rsidR="00D870FA" w:rsidRPr="00D870FA" w:rsidRDefault="00D870FA" w:rsidP="00D870FA">
      <w:pPr>
        <w:spacing w:before="0" w:after="0"/>
        <w:ind w:firstLine="630"/>
        <w:jc w:val="both"/>
        <w:rPr>
          <w:szCs w:val="24"/>
        </w:rPr>
      </w:pPr>
      <w:r w:rsidRPr="00D870FA">
        <w:rPr>
          <w:szCs w:val="24"/>
        </w:rPr>
        <w:t>Имидж персонала формируется на основе прямого контакта с сотрудниками организации. При этом каждый сотрудник рассматривается как "лицо" организации, по которому судят о персонале в целом.</w:t>
      </w:r>
    </w:p>
    <w:p w:rsidR="00D870FA" w:rsidRPr="00D870FA" w:rsidRDefault="00D870FA" w:rsidP="00D870FA">
      <w:pPr>
        <w:spacing w:before="0" w:after="0"/>
        <w:ind w:firstLine="630"/>
        <w:jc w:val="both"/>
        <w:rPr>
          <w:szCs w:val="24"/>
        </w:rPr>
      </w:pPr>
      <w:r w:rsidRPr="00D870FA">
        <w:rPr>
          <w:szCs w:val="24"/>
        </w:rPr>
        <w:lastRenderedPageBreak/>
        <w:t>6. Визуальный имидж организации - представления об организации, основанные на зрительных ощущениях, фиксирующих информацию об интерьере офиса, торговых и демонстрационных залах, фирменной символике организации.</w:t>
      </w:r>
    </w:p>
    <w:p w:rsidR="00D870FA" w:rsidRPr="00D870FA" w:rsidRDefault="00D870FA" w:rsidP="00D870FA">
      <w:pPr>
        <w:spacing w:before="0" w:after="0"/>
        <w:ind w:firstLine="630"/>
        <w:jc w:val="both"/>
        <w:rPr>
          <w:szCs w:val="24"/>
        </w:rPr>
      </w:pPr>
      <w:r w:rsidRPr="00D870FA">
        <w:rPr>
          <w:szCs w:val="24"/>
        </w:rPr>
        <w:t>7. Социальный имидж организации - представления широкой общественности о социальных целях и роли организации в экономической, социальной и культурной жизни общества.</w:t>
      </w:r>
    </w:p>
    <w:p w:rsidR="00D870FA" w:rsidRDefault="00D870FA" w:rsidP="00D870FA">
      <w:pPr>
        <w:spacing w:before="0" w:after="0"/>
        <w:ind w:firstLine="630"/>
        <w:jc w:val="both"/>
        <w:rPr>
          <w:szCs w:val="24"/>
        </w:rPr>
      </w:pPr>
      <w:r w:rsidRPr="00D870FA">
        <w:rPr>
          <w:szCs w:val="24"/>
        </w:rPr>
        <w:t xml:space="preserve">8. Бизнес-имидж организации - представления об организации как субъекте деловой активности (деловая репутация, объем продаж, относительная доля рынка, разнообразие товаров, гибкость ценовой политики). </w:t>
      </w:r>
    </w:p>
    <w:p w:rsidR="00D870FA" w:rsidRPr="00D870FA" w:rsidRDefault="00D870FA" w:rsidP="00D870FA">
      <w:pPr>
        <w:spacing w:before="0" w:after="0"/>
        <w:ind w:firstLine="630"/>
        <w:jc w:val="both"/>
        <w:rPr>
          <w:szCs w:val="24"/>
        </w:rPr>
      </w:pPr>
      <w:r w:rsidRPr="00D870FA">
        <w:rPr>
          <w:szCs w:val="24"/>
        </w:rPr>
        <w:t>Неотъемлемым атрибутом любой системы является структура. Структура имиджа состоит из четырех компонентов.</w:t>
      </w:r>
    </w:p>
    <w:p w:rsidR="00D870FA" w:rsidRPr="00D870FA" w:rsidRDefault="00D870FA" w:rsidP="00D870FA">
      <w:pPr>
        <w:spacing w:before="0" w:after="0"/>
        <w:ind w:firstLine="630"/>
        <w:jc w:val="both"/>
        <w:rPr>
          <w:szCs w:val="24"/>
        </w:rPr>
      </w:pPr>
      <w:r w:rsidRPr="00D870FA">
        <w:rPr>
          <w:szCs w:val="24"/>
        </w:rPr>
        <w:t>Первый компонент - это основа, база некоторый "исходный материал" (политик, партия или организация, состоявшееся событие или товар) предварительно специально обработанный с целью минимизации его негативных и максимизации позитивных черт в соответствии с основными параметрами оптимальной модели имиджа, разработанной имиджмейкером.</w:t>
      </w:r>
    </w:p>
    <w:p w:rsidR="00D870FA" w:rsidRPr="00D870FA" w:rsidRDefault="00D870FA" w:rsidP="00D870FA">
      <w:pPr>
        <w:spacing w:before="0" w:after="0"/>
        <w:ind w:firstLine="630"/>
        <w:jc w:val="both"/>
        <w:rPr>
          <w:szCs w:val="24"/>
        </w:rPr>
      </w:pPr>
      <w:r w:rsidRPr="00D870FA">
        <w:rPr>
          <w:szCs w:val="24"/>
        </w:rPr>
        <w:t>Второй компонент - это сама избранная модель имиджа, наложенная на предварительно подготовленный "исходный материал".</w:t>
      </w:r>
    </w:p>
    <w:p w:rsidR="00D870FA" w:rsidRPr="00D870FA" w:rsidRDefault="00D870FA" w:rsidP="00D870FA">
      <w:pPr>
        <w:spacing w:before="0" w:after="0"/>
        <w:ind w:firstLine="630"/>
        <w:jc w:val="both"/>
        <w:rPr>
          <w:szCs w:val="24"/>
        </w:rPr>
      </w:pPr>
      <w:r w:rsidRPr="00D870FA">
        <w:rPr>
          <w:szCs w:val="24"/>
        </w:rPr>
        <w:t>Тритий компонент - неизбежные искажения, вносимые каналами трансляции имиджа (прежде всего средствами массовой информации) и способами его массового тиражирования.</w:t>
      </w:r>
    </w:p>
    <w:p w:rsidR="00D870FA" w:rsidRPr="00D870FA" w:rsidRDefault="00D870FA" w:rsidP="00D870FA">
      <w:pPr>
        <w:spacing w:before="0" w:after="0"/>
        <w:ind w:firstLine="630"/>
        <w:jc w:val="both"/>
        <w:rPr>
          <w:szCs w:val="24"/>
        </w:rPr>
      </w:pPr>
      <w:r w:rsidRPr="00D870FA">
        <w:rPr>
          <w:szCs w:val="24"/>
        </w:rPr>
        <w:t>Четвертый компонент - результат активной собственной психической работы аудитории или отдельного субъекта восприятия по реконструкции целостного итогового имиджа в своем сознании на основе навязываемой извне модели, но с учетом собственных внутренних представлений.</w:t>
      </w:r>
    </w:p>
    <w:p w:rsidR="00FD7592" w:rsidRDefault="00FD7592" w:rsidP="00D870FA">
      <w:pPr>
        <w:spacing w:before="0" w:after="0"/>
        <w:ind w:firstLine="630"/>
        <w:jc w:val="both"/>
        <w:rPr>
          <w:szCs w:val="24"/>
        </w:rPr>
      </w:pPr>
    </w:p>
    <w:p w:rsidR="00FD7592" w:rsidRPr="00FD7592" w:rsidRDefault="00FD7592" w:rsidP="00FD7592">
      <w:pPr>
        <w:spacing w:before="0" w:after="0"/>
        <w:ind w:firstLine="630"/>
        <w:jc w:val="center"/>
        <w:rPr>
          <w:b/>
          <w:szCs w:val="24"/>
        </w:rPr>
      </w:pPr>
      <w:r w:rsidRPr="00FD7592">
        <w:rPr>
          <w:b/>
        </w:rPr>
        <w:t xml:space="preserve">Лекция 9. </w:t>
      </w:r>
      <w:r w:rsidRPr="00FD7592">
        <w:rPr>
          <w:b/>
          <w:bCs/>
        </w:rPr>
        <w:t xml:space="preserve">Измерение эффективности </w:t>
      </w:r>
      <w:r w:rsidRPr="00FD7592">
        <w:rPr>
          <w:b/>
          <w:bCs/>
          <w:lang w:val="en-US"/>
        </w:rPr>
        <w:t>PR</w:t>
      </w:r>
      <w:r w:rsidRPr="00FD7592">
        <w:rPr>
          <w:b/>
          <w:bCs/>
        </w:rPr>
        <w:t>-деятельности.</w:t>
      </w:r>
    </w:p>
    <w:p w:rsidR="00FD7592" w:rsidRPr="00FD7592" w:rsidRDefault="00FD7592" w:rsidP="00FD7592">
      <w:pPr>
        <w:spacing w:before="0" w:after="0"/>
        <w:ind w:firstLine="630"/>
        <w:jc w:val="both"/>
        <w:rPr>
          <w:szCs w:val="24"/>
        </w:rPr>
      </w:pPr>
      <w:r w:rsidRPr="00FD7592">
        <w:rPr>
          <w:szCs w:val="24"/>
        </w:rPr>
        <w:t>Вопрос об оценке эффективности возникает в том случае, если вложенные в PR средства кажутся несоизмеримо высокими по сравнению с результатами от проведенных PR-мероприятий. Оценка эффективности также необходима, чтобы подтвердить выбор тех или иных инструментов для реализации собственной коммуникативной программы.</w:t>
      </w:r>
    </w:p>
    <w:p w:rsidR="00FD7592" w:rsidRPr="00FD7592" w:rsidRDefault="00FD7592" w:rsidP="00FD7592">
      <w:pPr>
        <w:spacing w:before="0" w:after="0"/>
        <w:ind w:firstLine="630"/>
        <w:jc w:val="both"/>
        <w:rPr>
          <w:i/>
          <w:szCs w:val="24"/>
        </w:rPr>
      </w:pPr>
      <w:r w:rsidRPr="00FD7592">
        <w:rPr>
          <w:i/>
          <w:szCs w:val="24"/>
        </w:rPr>
        <w:t>Постановка проблемы </w:t>
      </w:r>
    </w:p>
    <w:p w:rsidR="00FD7592" w:rsidRPr="00FD7592" w:rsidRDefault="00FD7592" w:rsidP="00FD7592">
      <w:pPr>
        <w:spacing w:before="0" w:after="0"/>
        <w:ind w:firstLine="630"/>
        <w:jc w:val="both"/>
        <w:rPr>
          <w:szCs w:val="24"/>
        </w:rPr>
      </w:pPr>
      <w:r w:rsidRPr="00FD7592">
        <w:rPr>
          <w:szCs w:val="24"/>
        </w:rPr>
        <w:t>Часто оценка эффективности PR-мероприятий становится камнем преткновения в клиентской работе менеджера по связям с общественностью, когда PR-мероприятия начинают сравнивать с рекламой, результат которой поддается измерению, например, посредством финансовых показателей деятельности, а также специальных статистических процедур.</w:t>
      </w:r>
    </w:p>
    <w:p w:rsidR="00FD7592" w:rsidRPr="00FD7592" w:rsidRDefault="00FD7592" w:rsidP="00FD7592">
      <w:pPr>
        <w:spacing w:before="0" w:after="0"/>
        <w:ind w:firstLine="630"/>
        <w:jc w:val="both"/>
        <w:rPr>
          <w:szCs w:val="24"/>
        </w:rPr>
      </w:pPr>
      <w:r w:rsidRPr="00FD7592">
        <w:rPr>
          <w:szCs w:val="24"/>
        </w:rPr>
        <w:t>Независимо от конкретного практического контекста тема эффективности PR-мероприятий закономерно ставит вопрос о критериях ее измерения.</w:t>
      </w:r>
    </w:p>
    <w:p w:rsidR="00FD7592" w:rsidRPr="00FD7592" w:rsidRDefault="00FD7592" w:rsidP="00FD7592">
      <w:pPr>
        <w:spacing w:before="0" w:after="0"/>
        <w:ind w:firstLine="630"/>
        <w:jc w:val="both"/>
        <w:rPr>
          <w:i/>
          <w:szCs w:val="24"/>
        </w:rPr>
      </w:pPr>
      <w:r w:rsidRPr="00FD7592">
        <w:rPr>
          <w:i/>
          <w:szCs w:val="24"/>
        </w:rPr>
        <w:t>Ключевые принципы</w:t>
      </w:r>
    </w:p>
    <w:p w:rsidR="00FD7592" w:rsidRPr="00FD7592" w:rsidRDefault="00FD7592" w:rsidP="00FD7592">
      <w:pPr>
        <w:spacing w:before="0" w:after="0"/>
        <w:ind w:firstLine="630"/>
        <w:jc w:val="both"/>
        <w:rPr>
          <w:szCs w:val="24"/>
        </w:rPr>
      </w:pPr>
      <w:r w:rsidRPr="00FD7592">
        <w:rPr>
          <w:szCs w:val="24"/>
        </w:rPr>
        <w:t>Прежде чем переходить к описанию инструментов оценки, применяемых на практике, хотелось бы обозначить базовые принципы, отклонение от которых, как показал опыт реализации ряда проектов, может значительно затруднить процесс оценки эффективности:</w:t>
      </w:r>
    </w:p>
    <w:p w:rsidR="00FD7592" w:rsidRPr="00FD7592" w:rsidRDefault="00FD7592" w:rsidP="00FD7592">
      <w:pPr>
        <w:spacing w:before="0" w:after="0"/>
        <w:ind w:firstLine="630"/>
        <w:jc w:val="both"/>
        <w:rPr>
          <w:szCs w:val="24"/>
        </w:rPr>
      </w:pPr>
      <w:r w:rsidRPr="00FD7592">
        <w:rPr>
          <w:szCs w:val="24"/>
        </w:rPr>
        <w:t>Цели PR-активности должны соответствовать бизнес-целям компании. Цели любого PR-мероприятия должны как минимум не противоречить общим целям организации на данном этапе развития. В целом же необходимо, чтобы PR-активность соответствовала стратегическим приоритетам компании в области отношений с целевыми группами и общественностью в самом широком смысле.</w:t>
      </w:r>
    </w:p>
    <w:p w:rsidR="00FD7592" w:rsidRPr="00FD7592" w:rsidRDefault="00FD7592" w:rsidP="00FD7592">
      <w:pPr>
        <w:spacing w:before="0" w:after="0"/>
        <w:ind w:firstLine="630"/>
        <w:jc w:val="both"/>
        <w:rPr>
          <w:szCs w:val="24"/>
        </w:rPr>
      </w:pPr>
      <w:r w:rsidRPr="00FD7592">
        <w:rPr>
          <w:szCs w:val="24"/>
        </w:rPr>
        <w:lastRenderedPageBreak/>
        <w:t xml:space="preserve">PR-активность следует оценивать в PR-терминах. Достаточно часто представители бизнес-сообщества пытаются предъявить к паблик </w:t>
      </w:r>
      <w:proofErr w:type="spellStart"/>
      <w:r w:rsidRPr="00FD7592">
        <w:rPr>
          <w:szCs w:val="24"/>
        </w:rPr>
        <w:t>рилейшнз</w:t>
      </w:r>
      <w:proofErr w:type="spellEnd"/>
      <w:r w:rsidRPr="00FD7592">
        <w:rPr>
          <w:szCs w:val="24"/>
        </w:rPr>
        <w:t xml:space="preserve"> бизнес-критерии и оценить результаты PR-деятельности в процентах от оборота, прибыли или роста количества обращений клиентов. К сожалению, реальные процессы не позволяют провести чистый эксперимент: вряд ли можно отделить результаты использования PR от факторов изменения внешних условий, например, законодательства, или внутренних - неверно выбранной бизнес-стратегии компании.</w:t>
      </w:r>
    </w:p>
    <w:p w:rsidR="00FD7592" w:rsidRPr="00FD7592" w:rsidRDefault="00FD7592" w:rsidP="00FD7592">
      <w:pPr>
        <w:spacing w:before="0" w:after="0"/>
        <w:ind w:firstLine="630"/>
        <w:jc w:val="both"/>
        <w:rPr>
          <w:szCs w:val="24"/>
        </w:rPr>
      </w:pPr>
      <w:r w:rsidRPr="00FD7592">
        <w:rPr>
          <w:szCs w:val="24"/>
        </w:rPr>
        <w:t>Методы оценки эффективности разнообразны. Не существует одного надежного и однозначно верного инструмента для оценки эффективности PR-деятельности организации. Инструменты оценки напрямую связаны с теми критериями, которые мы рассматриваем как приоритетные для данного проекта. Существует достаточно много инструментов оценки эффективности PR-активности, как качественных (контент-анализ, экспертные опросы, фокус-группы и пр.), так и количественных (телефонные/</w:t>
      </w:r>
      <w:proofErr w:type="spellStart"/>
      <w:r w:rsidRPr="00FD7592">
        <w:rPr>
          <w:szCs w:val="24"/>
        </w:rPr>
        <w:t>on-line</w:t>
      </w:r>
      <w:proofErr w:type="spellEnd"/>
      <w:r w:rsidRPr="00FD7592">
        <w:rPr>
          <w:szCs w:val="24"/>
        </w:rPr>
        <w:t xml:space="preserve"> опросы, массовые опросы населения и пр.).</w:t>
      </w:r>
    </w:p>
    <w:p w:rsidR="00FD7592" w:rsidRDefault="00FD7592" w:rsidP="00FD7592">
      <w:pPr>
        <w:spacing w:before="0" w:after="0"/>
        <w:ind w:firstLine="630"/>
        <w:jc w:val="both"/>
        <w:rPr>
          <w:szCs w:val="24"/>
        </w:rPr>
      </w:pPr>
      <w:r w:rsidRPr="00FD7592">
        <w:rPr>
          <w:szCs w:val="24"/>
        </w:rPr>
        <w:t>Планирование PR-мероприятия дает возможность проведения оценки эффективности. Оценка эффективности - это всегда сравнение достигнутых результатов с планируемыми, поэтому прежде всего необходимо определить стратегическую цель и тактические задачи проводимой PR-деятельности. При этом желательно дать определение цели в терминах и понятиях, которые могут быть в дальнейшем использованы в качестве критериев для оценки эффективности. </w:t>
      </w:r>
    </w:p>
    <w:p w:rsidR="00FD7592" w:rsidRPr="00FD7592" w:rsidRDefault="00FD7592" w:rsidP="00FD7592">
      <w:pPr>
        <w:spacing w:before="0" w:after="0"/>
        <w:ind w:firstLine="630"/>
        <w:jc w:val="both"/>
        <w:rPr>
          <w:szCs w:val="24"/>
        </w:rPr>
      </w:pPr>
      <w:r w:rsidRPr="00FD7592">
        <w:rPr>
          <w:szCs w:val="24"/>
        </w:rPr>
        <w:t>К примеру, можно поставить цель включить экспертов банка в число наиболее актуальных для СМИ комментаторов финансовых новостей. В этом случае критериями будут увеличение числа цитируемых выступлений экспертов банка, рост числа обращений в пресс-службу и пр. Такого рода индикаторы однозначно могут быть измерены. Оценка эффективности PR-кампании всегда напрямую связана с ее планированием, так как это позволяет уже на этапе подготовки любой PR-активности сформулировать ожидаемый результат. А конфликты, связанные с непониманием и непрозрачностью результатов, достигаемых при помощи PR-инструментов, являются результатом отсутствия первоначально поставленных задач и возможности соизмерить собственные действия с какими-либо ориентирами. Практика показывает, что в интересах PR-консультанта не замалчивать ситуацию, ожидая, что в основе оценки клиентом работы будет субъективная удовлетворенность, а в самом начале проекта обговорить, каким образом будут измеряться результаты PR-деятельности.</w:t>
      </w:r>
    </w:p>
    <w:p w:rsidR="00FD7592" w:rsidRDefault="00FD7592" w:rsidP="00FD7592">
      <w:pPr>
        <w:spacing w:before="0" w:after="0"/>
        <w:ind w:firstLine="630"/>
        <w:jc w:val="both"/>
        <w:rPr>
          <w:szCs w:val="24"/>
        </w:rPr>
      </w:pPr>
      <w:r w:rsidRPr="00FD7592">
        <w:rPr>
          <w:szCs w:val="24"/>
        </w:rPr>
        <w:t>Измерение эффективности не есть оценка эффективности. Необходимо различать эти два понятия. В основе обоих лежит наличие работоспособной PR-стратегии и разделение результатов PR-активности на краткосрочные и долгосрочные. Если имеется в виду единичное мероприятие, цель которого локальна и не привязана к стратегическим коммуникативным приоритетам компании, то мы достаточно успешно можем измерить эффективность нашей работы. Как правило, эта возможность предоставляется непосредственно сразу после проведенного PR-мероприятия. </w:t>
      </w:r>
    </w:p>
    <w:p w:rsidR="00FD7592" w:rsidRDefault="00FD7592" w:rsidP="00FD7592">
      <w:pPr>
        <w:spacing w:before="0" w:after="0"/>
        <w:ind w:firstLine="630"/>
        <w:jc w:val="both"/>
        <w:rPr>
          <w:szCs w:val="24"/>
        </w:rPr>
      </w:pPr>
      <w:r w:rsidRPr="00FD7592">
        <w:rPr>
          <w:szCs w:val="24"/>
        </w:rPr>
        <w:t>Однако, если речь идет о планомерной работе по созданию и управлению репутацией, мы скорее всего столкнемся с необходимостью проведения значительных исследований, посвященных оценке эффектов, достигнутых в результате PR-деятельности. </w:t>
      </w:r>
      <w:r w:rsidRPr="00FD7592">
        <w:rPr>
          <w:szCs w:val="24"/>
        </w:rPr>
        <w:br/>
        <w:t xml:space="preserve">Возьмем, к примеру, отраслевую конференцию, в которой принимает участие компания. Что может стать успешным результатом в краткосрочной перспективе? Удачное выступление ньюсмейкера, рост числа контактов, увеличение числа обращений журналистов, число розданных информационно-рекламных материалов и пр. В долгосрочной же перспективе мы будем пытаться определить, например, насколько участие </w:t>
      </w:r>
      <w:r w:rsidRPr="00FD7592">
        <w:rPr>
          <w:szCs w:val="24"/>
        </w:rPr>
        <w:lastRenderedPageBreak/>
        <w:t>в конференции повлияло на экспертный статус компании, или оценивать число запросов на дополнительную информацию.</w:t>
      </w:r>
    </w:p>
    <w:p w:rsidR="00FD7592" w:rsidRDefault="00FD7592" w:rsidP="00FD7592">
      <w:pPr>
        <w:spacing w:before="0" w:after="0"/>
        <w:rPr>
          <w:szCs w:val="24"/>
        </w:rPr>
      </w:pPr>
    </w:p>
    <w:p w:rsidR="00FD7592" w:rsidRPr="00FD7592" w:rsidRDefault="00FD7592" w:rsidP="00FD7592">
      <w:pPr>
        <w:spacing w:before="0" w:after="0"/>
        <w:jc w:val="center"/>
        <w:rPr>
          <w:b/>
          <w:bCs/>
        </w:rPr>
      </w:pPr>
      <w:r w:rsidRPr="00FD7592">
        <w:rPr>
          <w:b/>
        </w:rPr>
        <w:t xml:space="preserve">Лекция 10. </w:t>
      </w:r>
      <w:r w:rsidRPr="00FD7592">
        <w:rPr>
          <w:b/>
          <w:bCs/>
        </w:rPr>
        <w:t xml:space="preserve">Разработка информационно-коммуникативной стратегии </w:t>
      </w:r>
      <w:r w:rsidRPr="00FD7592">
        <w:rPr>
          <w:b/>
          <w:bCs/>
          <w:lang w:val="en-US"/>
        </w:rPr>
        <w:t>PR</w:t>
      </w:r>
      <w:r w:rsidRPr="00FD7592">
        <w:rPr>
          <w:b/>
          <w:bCs/>
        </w:rPr>
        <w:t>-проекта.</w:t>
      </w:r>
    </w:p>
    <w:p w:rsidR="00FD7592" w:rsidRPr="00FD7592" w:rsidRDefault="00FD7592" w:rsidP="00FD7592">
      <w:pPr>
        <w:spacing w:before="0" w:after="0"/>
        <w:ind w:firstLine="630"/>
        <w:jc w:val="both"/>
        <w:rPr>
          <w:szCs w:val="24"/>
        </w:rPr>
      </w:pPr>
      <w:r w:rsidRPr="00FD7592">
        <w:rPr>
          <w:szCs w:val="24"/>
        </w:rPr>
        <w:t xml:space="preserve">Оценка эффективности не должна превышать по своей стоимости саму PR-кампанию. Этот тезис напрямую связан со сроками реализации PR-программы: если мы нацелены на долгосрочную работу по выстраиванию имиджа и репутации, нам непременно следует проводить периодический сбор эмпирических данных, чтобы проверять правильность избранного направления и демонстрировать результаты. Как правило, в такого рода кампаниях оценка эффективности становится периодически осуществляемым проектом, который требует не меньших ресурсов, чем текущая PR-деятельность. По этим причинам задача коммуникационного аудита может быть выведена на </w:t>
      </w:r>
      <w:proofErr w:type="spellStart"/>
      <w:r w:rsidRPr="00FD7592">
        <w:rPr>
          <w:szCs w:val="24"/>
        </w:rPr>
        <w:t>outsource</w:t>
      </w:r>
      <w:proofErr w:type="spellEnd"/>
      <w:r w:rsidRPr="00FD7592">
        <w:rPr>
          <w:szCs w:val="24"/>
        </w:rPr>
        <w:t xml:space="preserve"> (написание программ на заказ для других компаний).</w:t>
      </w:r>
    </w:p>
    <w:p w:rsidR="00FD7592" w:rsidRPr="00FD7592" w:rsidRDefault="00FD7592" w:rsidP="00FD7592">
      <w:pPr>
        <w:spacing w:before="0" w:after="0"/>
        <w:ind w:firstLine="630"/>
        <w:jc w:val="both"/>
        <w:rPr>
          <w:i/>
          <w:szCs w:val="24"/>
        </w:rPr>
      </w:pPr>
      <w:r w:rsidRPr="00FD7592">
        <w:rPr>
          <w:i/>
          <w:szCs w:val="24"/>
        </w:rPr>
        <w:t>Критерии оценки эффективности</w:t>
      </w:r>
    </w:p>
    <w:p w:rsidR="00FD7592" w:rsidRPr="00FD7592" w:rsidRDefault="00FD7592" w:rsidP="00FD7592">
      <w:pPr>
        <w:spacing w:before="0" w:after="0"/>
        <w:jc w:val="both"/>
        <w:rPr>
          <w:szCs w:val="24"/>
        </w:rPr>
      </w:pPr>
      <w:r w:rsidRPr="00FD7592">
        <w:rPr>
          <w:szCs w:val="24"/>
        </w:rPr>
        <w:t xml:space="preserve">Согласно классической теории коммуникации Г. </w:t>
      </w:r>
      <w:proofErr w:type="spellStart"/>
      <w:r w:rsidRPr="00FD7592">
        <w:rPr>
          <w:szCs w:val="24"/>
        </w:rPr>
        <w:t>Лассуэла</w:t>
      </w:r>
      <w:proofErr w:type="spellEnd"/>
      <w:r w:rsidRPr="00FD7592">
        <w:rPr>
          <w:szCs w:val="24"/>
        </w:rPr>
        <w:t>, схема акта коммуникации выглядит следующим образом: КТО - сообщает ЧТО - по какому КАНАЛУ - КОМУ - с каким ЭФФЕКТОМ. Для любой структурной составляющей коммуникации могут быть выработаны критерии, посредством которых можно измерить результаты PR-действий, но только измерение эффектов дает полное действительное представление об эффективности PR. Таким образом, анализ совокупности всех элементов акта коммуникации позволяет провести комплексную оценку эффективности PR.</w:t>
      </w:r>
    </w:p>
    <w:p w:rsidR="00FD7592" w:rsidRPr="00FD7592" w:rsidRDefault="00FD7592" w:rsidP="00FD7592">
      <w:pPr>
        <w:spacing w:before="0" w:after="0"/>
        <w:jc w:val="both"/>
        <w:rPr>
          <w:szCs w:val="24"/>
        </w:rPr>
      </w:pPr>
    </w:p>
    <w:tbl>
      <w:tblPr>
        <w:tblW w:w="0" w:type="auto"/>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43"/>
        <w:gridCol w:w="8123"/>
      </w:tblGrid>
      <w:tr w:rsidR="00FD7592" w:rsidRPr="00FD7592" w:rsidTr="00FD7592">
        <w:trPr>
          <w:tblCellSpacing w:w="0" w:type="dxa"/>
        </w:trPr>
        <w:tc>
          <w:tcPr>
            <w:tcW w:w="164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Структурный элемент</w:t>
            </w:r>
          </w:p>
        </w:tc>
        <w:tc>
          <w:tcPr>
            <w:tcW w:w="812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Примеры критериев</w:t>
            </w:r>
          </w:p>
        </w:tc>
      </w:tr>
      <w:tr w:rsidR="00FD7592" w:rsidRPr="00FD7592" w:rsidTr="00FD7592">
        <w:trPr>
          <w:tblCellSpacing w:w="0" w:type="dxa"/>
        </w:trPr>
        <w:tc>
          <w:tcPr>
            <w:tcW w:w="164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КТО</w:t>
            </w:r>
          </w:p>
        </w:tc>
        <w:tc>
          <w:tcPr>
            <w:tcW w:w="812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выбор спикеров</w:t>
            </w:r>
          </w:p>
          <w:p w:rsidR="00FD7592" w:rsidRPr="00FD7592" w:rsidRDefault="00FD7592" w:rsidP="00FD7592">
            <w:pPr>
              <w:spacing w:before="0" w:after="0"/>
              <w:jc w:val="both"/>
              <w:rPr>
                <w:szCs w:val="24"/>
              </w:rPr>
            </w:pPr>
            <w:r w:rsidRPr="00FD7592">
              <w:rPr>
                <w:szCs w:val="24"/>
              </w:rPr>
              <w:t>цитаты ньюсмейкеров</w:t>
            </w:r>
          </w:p>
          <w:p w:rsidR="00FD7592" w:rsidRPr="00FD7592" w:rsidRDefault="00FD7592" w:rsidP="00FD7592">
            <w:pPr>
              <w:spacing w:before="0" w:after="0"/>
              <w:jc w:val="both"/>
              <w:rPr>
                <w:szCs w:val="24"/>
              </w:rPr>
            </w:pPr>
            <w:r w:rsidRPr="00FD7592">
              <w:rPr>
                <w:szCs w:val="24"/>
              </w:rPr>
              <w:t>развитие индивидуальности ньюсмейкера</w:t>
            </w:r>
          </w:p>
        </w:tc>
      </w:tr>
      <w:tr w:rsidR="00FD7592" w:rsidRPr="00FD7592" w:rsidTr="00FD7592">
        <w:trPr>
          <w:tblCellSpacing w:w="0" w:type="dxa"/>
        </w:trPr>
        <w:tc>
          <w:tcPr>
            <w:tcW w:w="164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ЧТО</w:t>
            </w:r>
          </w:p>
        </w:tc>
        <w:tc>
          <w:tcPr>
            <w:tcW w:w="812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тон публикации (позитивная/негативная/нейтральная)·</w:t>
            </w:r>
          </w:p>
          <w:p w:rsidR="00FD7592" w:rsidRPr="00FD7592" w:rsidRDefault="00FD7592" w:rsidP="00FD7592">
            <w:pPr>
              <w:spacing w:before="0" w:after="0"/>
              <w:jc w:val="both"/>
              <w:rPr>
                <w:szCs w:val="24"/>
              </w:rPr>
            </w:pPr>
            <w:r w:rsidRPr="00FD7592">
              <w:rPr>
                <w:szCs w:val="24"/>
              </w:rPr>
              <w:t>частота присутствия «дружественных» ключевых посланий</w:t>
            </w:r>
          </w:p>
          <w:p w:rsidR="00FD7592" w:rsidRPr="00FD7592" w:rsidRDefault="00FD7592" w:rsidP="00FD7592">
            <w:pPr>
              <w:spacing w:before="0" w:after="0"/>
              <w:jc w:val="both"/>
              <w:rPr>
                <w:szCs w:val="24"/>
              </w:rPr>
            </w:pPr>
            <w:r w:rsidRPr="00FD7592">
              <w:rPr>
                <w:szCs w:val="24"/>
              </w:rPr>
              <w:t>характер информационных поводов</w:t>
            </w:r>
          </w:p>
        </w:tc>
      </w:tr>
      <w:tr w:rsidR="00FD7592" w:rsidRPr="00FD7592" w:rsidTr="00FD7592">
        <w:trPr>
          <w:tblCellSpacing w:w="0" w:type="dxa"/>
        </w:trPr>
        <w:tc>
          <w:tcPr>
            <w:tcW w:w="164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КАНАЛ</w:t>
            </w:r>
          </w:p>
        </w:tc>
        <w:tc>
          <w:tcPr>
            <w:tcW w:w="812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proofErr w:type="spellStart"/>
            <w:r w:rsidRPr="00FD7592">
              <w:rPr>
                <w:szCs w:val="24"/>
              </w:rPr>
              <w:t>упоминаемость</w:t>
            </w:r>
            <w:proofErr w:type="spellEnd"/>
            <w:r w:rsidRPr="00FD7592">
              <w:rPr>
                <w:szCs w:val="24"/>
              </w:rPr>
              <w:t xml:space="preserve"> в СМИ (</w:t>
            </w:r>
            <w:proofErr w:type="spellStart"/>
            <w:r w:rsidRPr="00FD7592">
              <w:rPr>
                <w:szCs w:val="24"/>
              </w:rPr>
              <w:t>coverage</w:t>
            </w:r>
            <w:proofErr w:type="spellEnd"/>
            <w:r w:rsidRPr="00FD7592">
              <w:rPr>
                <w:szCs w:val="24"/>
              </w:rPr>
              <w:t>)·</w:t>
            </w:r>
          </w:p>
          <w:p w:rsidR="00FD7592" w:rsidRPr="00FD7592" w:rsidRDefault="00FD7592" w:rsidP="00FD7592">
            <w:pPr>
              <w:spacing w:before="0" w:after="0"/>
              <w:jc w:val="both"/>
              <w:rPr>
                <w:szCs w:val="24"/>
              </w:rPr>
            </w:pPr>
            <w:r w:rsidRPr="00FD7592">
              <w:rPr>
                <w:szCs w:val="24"/>
              </w:rPr>
              <w:t>характер публикации (аналитическая/</w:t>
            </w:r>
            <w:proofErr w:type="spellStart"/>
            <w:r w:rsidRPr="00FD7592">
              <w:rPr>
                <w:szCs w:val="24"/>
              </w:rPr>
              <w:t>фактологическая</w:t>
            </w:r>
            <w:proofErr w:type="spellEnd"/>
            <w:r w:rsidRPr="00FD7592">
              <w:rPr>
                <w:szCs w:val="24"/>
              </w:rPr>
              <w:t xml:space="preserve"> статья, интервью, рейтинг и пр.)</w:t>
            </w:r>
          </w:p>
          <w:p w:rsidR="00FD7592" w:rsidRPr="00FD7592" w:rsidRDefault="00FD7592" w:rsidP="00FD7592">
            <w:pPr>
              <w:spacing w:before="0" w:after="0"/>
              <w:jc w:val="both"/>
              <w:rPr>
                <w:szCs w:val="24"/>
              </w:rPr>
            </w:pPr>
            <w:r w:rsidRPr="00FD7592">
              <w:rPr>
                <w:szCs w:val="24"/>
              </w:rPr>
              <w:t>расширение числа каналов</w:t>
            </w:r>
          </w:p>
          <w:p w:rsidR="00FD7592" w:rsidRPr="00FD7592" w:rsidRDefault="00FD7592" w:rsidP="00FD7592">
            <w:pPr>
              <w:spacing w:before="0" w:after="0"/>
              <w:jc w:val="both"/>
              <w:rPr>
                <w:szCs w:val="24"/>
              </w:rPr>
            </w:pPr>
            <w:r w:rsidRPr="00FD7592">
              <w:rPr>
                <w:szCs w:val="24"/>
              </w:rPr>
              <w:t>создание дополнительных каналов коммуникации (например, учреждение профессиональных ассоциаций, конкурсов и пр.)</w:t>
            </w:r>
          </w:p>
        </w:tc>
      </w:tr>
      <w:tr w:rsidR="00FD7592" w:rsidRPr="00FD7592" w:rsidTr="00FD7592">
        <w:trPr>
          <w:tblCellSpacing w:w="0" w:type="dxa"/>
        </w:trPr>
        <w:tc>
          <w:tcPr>
            <w:tcW w:w="164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КОМУ</w:t>
            </w:r>
          </w:p>
        </w:tc>
        <w:tc>
          <w:tcPr>
            <w:tcW w:w="812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расширение целевых аудиторий</w:t>
            </w:r>
          </w:p>
          <w:p w:rsidR="00FD7592" w:rsidRPr="00FD7592" w:rsidRDefault="00FD7592" w:rsidP="00FD7592">
            <w:pPr>
              <w:spacing w:before="0" w:after="0"/>
              <w:jc w:val="both"/>
              <w:rPr>
                <w:szCs w:val="24"/>
              </w:rPr>
            </w:pPr>
            <w:r w:rsidRPr="00FD7592">
              <w:rPr>
                <w:szCs w:val="24"/>
              </w:rPr>
              <w:t>характер воздействия на целевые аудитории</w:t>
            </w:r>
          </w:p>
          <w:p w:rsidR="00FD7592" w:rsidRPr="00FD7592" w:rsidRDefault="00FD7592" w:rsidP="00FD7592">
            <w:pPr>
              <w:spacing w:before="0" w:after="0"/>
              <w:jc w:val="both"/>
              <w:rPr>
                <w:szCs w:val="24"/>
              </w:rPr>
            </w:pPr>
            <w:proofErr w:type="gramStart"/>
            <w:r w:rsidRPr="00FD7592">
              <w:rPr>
                <w:szCs w:val="24"/>
              </w:rPr>
              <w:t>число</w:t>
            </w:r>
            <w:proofErr w:type="gramEnd"/>
            <w:r w:rsidRPr="00FD7592">
              <w:rPr>
                <w:szCs w:val="24"/>
              </w:rPr>
              <w:t xml:space="preserve"> участников мероприятия (к примеру, журналистов, </w:t>
            </w:r>
            <w:proofErr w:type="spellStart"/>
            <w:r w:rsidRPr="00FD7592">
              <w:rPr>
                <w:szCs w:val="24"/>
              </w:rPr>
              <w:t>пришед</w:t>
            </w:r>
            <w:proofErr w:type="spellEnd"/>
            <w:r w:rsidRPr="00FD7592">
              <w:rPr>
                <w:szCs w:val="24"/>
              </w:rPr>
              <w:t xml:space="preserve"> </w:t>
            </w:r>
            <w:proofErr w:type="spellStart"/>
            <w:r w:rsidRPr="00FD7592">
              <w:rPr>
                <w:szCs w:val="24"/>
              </w:rPr>
              <w:t>ших</w:t>
            </w:r>
            <w:proofErr w:type="spellEnd"/>
            <w:r w:rsidRPr="00FD7592">
              <w:rPr>
                <w:szCs w:val="24"/>
              </w:rPr>
              <w:t xml:space="preserve"> на пресс-конференцию)</w:t>
            </w:r>
          </w:p>
        </w:tc>
      </w:tr>
      <w:tr w:rsidR="00FD7592" w:rsidRPr="00FD7592" w:rsidTr="00FD7592">
        <w:trPr>
          <w:tblCellSpacing w:w="0" w:type="dxa"/>
        </w:trPr>
        <w:tc>
          <w:tcPr>
            <w:tcW w:w="164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ЭФФЕКТ</w:t>
            </w:r>
          </w:p>
        </w:tc>
        <w:tc>
          <w:tcPr>
            <w:tcW w:w="8123" w:type="dxa"/>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hideMark/>
          </w:tcPr>
          <w:p w:rsidR="00FD7592" w:rsidRPr="00FD7592" w:rsidRDefault="00FD7592" w:rsidP="00FD7592">
            <w:pPr>
              <w:spacing w:before="0" w:after="0"/>
              <w:jc w:val="both"/>
              <w:rPr>
                <w:szCs w:val="24"/>
              </w:rPr>
            </w:pPr>
            <w:r w:rsidRPr="00FD7592">
              <w:rPr>
                <w:szCs w:val="24"/>
              </w:rPr>
              <w:t>развитие образа компании</w:t>
            </w:r>
          </w:p>
          <w:p w:rsidR="00FD7592" w:rsidRPr="00FD7592" w:rsidRDefault="00FD7592" w:rsidP="00FD7592">
            <w:pPr>
              <w:spacing w:before="0" w:after="0"/>
              <w:jc w:val="both"/>
              <w:rPr>
                <w:szCs w:val="24"/>
              </w:rPr>
            </w:pPr>
            <w:r w:rsidRPr="00FD7592">
              <w:rPr>
                <w:szCs w:val="24"/>
              </w:rPr>
              <w:t xml:space="preserve">динамика </w:t>
            </w:r>
            <w:proofErr w:type="spellStart"/>
            <w:r w:rsidRPr="00FD7592">
              <w:rPr>
                <w:szCs w:val="24"/>
              </w:rPr>
              <w:t>месседжей</w:t>
            </w:r>
            <w:proofErr w:type="spellEnd"/>
            <w:r w:rsidRPr="00FD7592">
              <w:rPr>
                <w:szCs w:val="24"/>
              </w:rPr>
              <w:t xml:space="preserve"> (посланий) и др.</w:t>
            </w:r>
          </w:p>
        </w:tc>
      </w:tr>
    </w:tbl>
    <w:p w:rsidR="00FD7592" w:rsidRDefault="00FD7592" w:rsidP="00FD7592">
      <w:pPr>
        <w:spacing w:before="0" w:after="0"/>
        <w:ind w:firstLine="630"/>
        <w:jc w:val="both"/>
        <w:rPr>
          <w:szCs w:val="24"/>
        </w:rPr>
      </w:pPr>
    </w:p>
    <w:p w:rsidR="00FD7592" w:rsidRPr="00FD7592" w:rsidRDefault="00FD7592" w:rsidP="00FD7592">
      <w:pPr>
        <w:spacing w:before="0" w:after="0"/>
        <w:ind w:firstLine="630"/>
        <w:jc w:val="both"/>
        <w:rPr>
          <w:szCs w:val="24"/>
        </w:rPr>
      </w:pPr>
      <w:r w:rsidRPr="00FD7592">
        <w:rPr>
          <w:szCs w:val="24"/>
        </w:rPr>
        <w:t>Разумеется, этот список не является исчерпывающим, но, как правило, позитивная динамика большинства данных параметров позволяет судить о высокой эффективности проводимых мероприятий.</w:t>
      </w:r>
    </w:p>
    <w:p w:rsidR="00FD7592" w:rsidRPr="00FD7592" w:rsidRDefault="00FD7592" w:rsidP="00FD7592">
      <w:pPr>
        <w:spacing w:before="0" w:after="0"/>
        <w:ind w:firstLine="630"/>
        <w:jc w:val="both"/>
        <w:rPr>
          <w:szCs w:val="24"/>
        </w:rPr>
      </w:pPr>
      <w:r w:rsidRPr="00FD7592">
        <w:rPr>
          <w:szCs w:val="24"/>
        </w:rPr>
        <w:lastRenderedPageBreak/>
        <w:t xml:space="preserve">Одним из наиболее распространенных критериев эффективности PR-кампаний является </w:t>
      </w:r>
      <w:proofErr w:type="spellStart"/>
      <w:r w:rsidRPr="00FD7592">
        <w:rPr>
          <w:szCs w:val="24"/>
        </w:rPr>
        <w:t>упоминаемость</w:t>
      </w:r>
      <w:proofErr w:type="spellEnd"/>
      <w:r w:rsidRPr="00FD7592">
        <w:rPr>
          <w:szCs w:val="24"/>
        </w:rPr>
        <w:t xml:space="preserve"> в СМИ. При этом следует учитывать, что </w:t>
      </w:r>
      <w:proofErr w:type="spellStart"/>
      <w:r w:rsidRPr="00FD7592">
        <w:rPr>
          <w:szCs w:val="24"/>
        </w:rPr>
        <w:t>упоминаемость</w:t>
      </w:r>
      <w:proofErr w:type="spellEnd"/>
      <w:r w:rsidRPr="00FD7592">
        <w:rPr>
          <w:szCs w:val="24"/>
        </w:rPr>
        <w:t xml:space="preserve"> имеет как количественное, так и качественное измерение. Кроме увеличения количества упоминаний всегда имеется в виду задача улучшения качества </w:t>
      </w:r>
      <w:proofErr w:type="spellStart"/>
      <w:r w:rsidRPr="00FD7592">
        <w:rPr>
          <w:szCs w:val="24"/>
        </w:rPr>
        <w:t>упоминаемости</w:t>
      </w:r>
      <w:proofErr w:type="spellEnd"/>
      <w:r w:rsidRPr="00FD7592">
        <w:rPr>
          <w:szCs w:val="24"/>
        </w:rPr>
        <w:t xml:space="preserve"> (переход от региональной к центральной прессе, выход на страницы ведущих деловых изданий).</w:t>
      </w:r>
    </w:p>
    <w:p w:rsidR="00FD7592" w:rsidRPr="00FD7592" w:rsidRDefault="00FD7592" w:rsidP="00FD7592">
      <w:pPr>
        <w:spacing w:before="0" w:after="0"/>
        <w:ind w:firstLine="630"/>
        <w:jc w:val="both"/>
        <w:rPr>
          <w:szCs w:val="24"/>
        </w:rPr>
      </w:pPr>
      <w:r w:rsidRPr="00FD7592">
        <w:rPr>
          <w:szCs w:val="24"/>
        </w:rPr>
        <w:t>Рассмотрим пример информационной кампании, проведенной нами для крупной энергетической компании. До начала информационной кампании за 8 месяцев вышло около 40 публикаций в центральной прессе, значительная часть материалов приходилась на фоновые упоминания и специализированные отраслевые СМИ. Внимание ведущих деловых СМИ было главным образом связано с конфликтной ситуацией вокруг дочерней компании.</w:t>
      </w:r>
    </w:p>
    <w:p w:rsidR="00FD7592" w:rsidRPr="00FD7592" w:rsidRDefault="00FD7592" w:rsidP="00FD7592">
      <w:pPr>
        <w:spacing w:before="0" w:after="0"/>
        <w:jc w:val="both"/>
        <w:rPr>
          <w:szCs w:val="24"/>
        </w:rPr>
      </w:pPr>
      <w:r w:rsidRPr="00FD7592">
        <w:rPr>
          <w:szCs w:val="24"/>
        </w:rPr>
        <w:t xml:space="preserve">За 4 месяца информационной кампании изменились каналы коммуникации: появилось 36 публикаций в ведущих высокорейтинговых центральных СМИ и 5 </w:t>
      </w:r>
      <w:proofErr w:type="spellStart"/>
      <w:r w:rsidRPr="00FD7592">
        <w:rPr>
          <w:szCs w:val="24"/>
        </w:rPr>
        <w:t>телеэфиров</w:t>
      </w:r>
      <w:proofErr w:type="spellEnd"/>
      <w:r w:rsidRPr="00FD7592">
        <w:rPr>
          <w:szCs w:val="24"/>
        </w:rPr>
        <w:t xml:space="preserve"> (НТВ, ОРТ). В ходе кампании значительно изменился характер материалов: публикации теперь представляли собой содержательную оценку деятельности клиента, аналитические статьи, интервью клиента с экспертными оценками процессов в ТЭК.</w:t>
      </w:r>
    </w:p>
    <w:p w:rsidR="00FD7592" w:rsidRPr="00FD7592" w:rsidRDefault="00FD7592" w:rsidP="00FD7592">
      <w:pPr>
        <w:spacing w:before="0" w:after="0"/>
        <w:ind w:firstLine="630"/>
        <w:jc w:val="both"/>
        <w:rPr>
          <w:i/>
          <w:szCs w:val="24"/>
        </w:rPr>
      </w:pPr>
      <w:r w:rsidRPr="00FD7592">
        <w:rPr>
          <w:i/>
          <w:szCs w:val="24"/>
        </w:rPr>
        <w:t>Методы оценки эффективности</w:t>
      </w:r>
    </w:p>
    <w:p w:rsidR="00FD7592" w:rsidRPr="00FD7592" w:rsidRDefault="00FD7592" w:rsidP="00FD7592">
      <w:pPr>
        <w:spacing w:before="0" w:after="0"/>
        <w:ind w:firstLine="630"/>
        <w:jc w:val="both"/>
        <w:rPr>
          <w:szCs w:val="24"/>
        </w:rPr>
      </w:pPr>
      <w:r w:rsidRPr="00FD7592">
        <w:rPr>
          <w:szCs w:val="24"/>
        </w:rPr>
        <w:t>Напрямую связаны с теми критериями, которые мы рассматриваем как приоритетные для данного проекта.</w:t>
      </w:r>
    </w:p>
    <w:p w:rsidR="00FD7592" w:rsidRPr="00FD7592" w:rsidRDefault="00FD7592" w:rsidP="00FD7592">
      <w:pPr>
        <w:spacing w:before="0" w:after="0"/>
        <w:ind w:firstLine="630"/>
        <w:jc w:val="both"/>
        <w:rPr>
          <w:szCs w:val="24"/>
        </w:rPr>
      </w:pPr>
      <w:r w:rsidRPr="00FD7592">
        <w:rPr>
          <w:szCs w:val="24"/>
        </w:rPr>
        <w:t>В практике ведущих PR-агентств используются как вариации классических методов, так и собственные «фирменные» методики. Так, продемонстрировать экономическую эффективность проведенной PR-кампании можно, посчитав рекламную стоимость публикаций, которые вышли в результате PR-мероприятия, например, проведенной пресс-конференции.</w:t>
      </w:r>
    </w:p>
    <w:p w:rsidR="00FD7592" w:rsidRPr="00FD7592" w:rsidRDefault="00FD7592" w:rsidP="00FD7592">
      <w:pPr>
        <w:spacing w:before="0" w:after="0"/>
        <w:ind w:firstLine="630"/>
        <w:jc w:val="both"/>
        <w:rPr>
          <w:szCs w:val="24"/>
        </w:rPr>
      </w:pPr>
      <w:r w:rsidRPr="00FD7592">
        <w:rPr>
          <w:szCs w:val="24"/>
        </w:rPr>
        <w:t>Несмотря на многообразие существующих методов, хотелось бы более подробно остановиться на интерпретации двух классических подходов: контент-анализе и методе экспертного опроса.</w:t>
      </w:r>
    </w:p>
    <w:p w:rsidR="00FD7592" w:rsidRPr="00FD7592" w:rsidRDefault="00FD7592" w:rsidP="00FD7592">
      <w:pPr>
        <w:spacing w:before="0" w:after="0"/>
        <w:ind w:firstLine="630"/>
        <w:jc w:val="both"/>
        <w:rPr>
          <w:i/>
          <w:szCs w:val="24"/>
        </w:rPr>
      </w:pPr>
      <w:r w:rsidRPr="00FD7592">
        <w:rPr>
          <w:i/>
          <w:szCs w:val="24"/>
        </w:rPr>
        <w:t>Контент-анализ</w:t>
      </w:r>
    </w:p>
    <w:p w:rsidR="00FD7592" w:rsidRPr="00FD7592" w:rsidRDefault="00FD7592" w:rsidP="00FD7592">
      <w:pPr>
        <w:spacing w:before="0" w:after="0"/>
        <w:ind w:firstLine="630"/>
        <w:jc w:val="both"/>
        <w:rPr>
          <w:szCs w:val="24"/>
        </w:rPr>
      </w:pPr>
      <w:r w:rsidRPr="00FD7592">
        <w:rPr>
          <w:szCs w:val="24"/>
        </w:rPr>
        <w:t>Часто используется как основной инструмент оценки эффективности PR-активности компании.</w:t>
      </w:r>
    </w:p>
    <w:p w:rsidR="00FD7592" w:rsidRPr="00FD7592" w:rsidRDefault="00FD7592" w:rsidP="00FD7592">
      <w:pPr>
        <w:spacing w:before="0" w:after="0"/>
        <w:ind w:firstLine="630"/>
        <w:jc w:val="both"/>
        <w:rPr>
          <w:szCs w:val="24"/>
        </w:rPr>
      </w:pPr>
      <w:r w:rsidRPr="00FD7592">
        <w:rPr>
          <w:szCs w:val="24"/>
        </w:rPr>
        <w:t>Контент-анализ может представлять собой сложный многоуровневый инструмент оценки эффективности PR-деятельности. Мы можем задействовать различные его возможности для изучения как краткосрочных результатов, так и долгосрочных эффектов наших действий.</w:t>
      </w:r>
    </w:p>
    <w:p w:rsidR="00FD7592" w:rsidRPr="00FD7592" w:rsidRDefault="00FD7592" w:rsidP="00FD7592">
      <w:pPr>
        <w:spacing w:before="0" w:after="0"/>
        <w:ind w:firstLine="630"/>
        <w:jc w:val="both"/>
        <w:rPr>
          <w:szCs w:val="24"/>
        </w:rPr>
      </w:pPr>
      <w:r w:rsidRPr="00FD7592">
        <w:rPr>
          <w:szCs w:val="24"/>
        </w:rPr>
        <w:t xml:space="preserve">К примеру, эффективность проведенной пресс-конференции можно оценивать по тому, сколько журналистов аккредитовались на мероприятие, представители каких изданий пришли, сколько из них написали материалы и, наконец, в каких медиа-материалах были использованы те ключевые послания, которые были заложены нами в процессе подготовки мероприятия. Можно использовать такие критерии изучения медиа-пространства, как источник информации (газета, журнал, федеральные/региональные СМИ, </w:t>
      </w:r>
      <w:proofErr w:type="spellStart"/>
      <w:r w:rsidRPr="00FD7592">
        <w:rPr>
          <w:szCs w:val="24"/>
        </w:rPr>
        <w:t>on</w:t>
      </w:r>
      <w:proofErr w:type="spellEnd"/>
      <w:r w:rsidRPr="00FD7592">
        <w:rPr>
          <w:szCs w:val="24"/>
        </w:rPr>
        <w:t>-</w:t>
      </w:r>
      <w:proofErr w:type="spellStart"/>
      <w:r w:rsidRPr="00FD7592">
        <w:rPr>
          <w:szCs w:val="24"/>
        </w:rPr>
        <w:t>line</w:t>
      </w:r>
      <w:proofErr w:type="spellEnd"/>
      <w:r w:rsidRPr="00FD7592">
        <w:rPr>
          <w:szCs w:val="24"/>
        </w:rPr>
        <w:t>-издания), дата публикации, жанр материала (обзор рынка, передовица, интервью, фоновая публикация и пр.), динамика информационных поводов и пр.</w:t>
      </w:r>
    </w:p>
    <w:p w:rsidR="00FD7592" w:rsidRPr="00FD7592" w:rsidRDefault="00FD7592" w:rsidP="00FD7592">
      <w:pPr>
        <w:spacing w:before="0" w:after="0"/>
        <w:ind w:firstLine="630"/>
        <w:jc w:val="both"/>
        <w:rPr>
          <w:szCs w:val="24"/>
        </w:rPr>
      </w:pPr>
      <w:r w:rsidRPr="00FD7592">
        <w:rPr>
          <w:szCs w:val="24"/>
        </w:rPr>
        <w:t xml:space="preserve">Наиболее продуктивным представляется анализ информационного поля с точки зрения информационных поводов и ключевых посланий. Для проведения такого исследования лучше привлекать значительный массив (за полгода или год) материалов СМИ с использованием как федеральной, так и региональной прессы. Анализ информационных поводов дает нам возможность проследить, какие именно события в деятельности компании неизменно вызывают интерес СМИ, а какие проходят незамеченными. Исследование динамики образа включает в первую очередь анализ </w:t>
      </w:r>
      <w:r w:rsidRPr="00FD7592">
        <w:rPr>
          <w:szCs w:val="24"/>
        </w:rPr>
        <w:lastRenderedPageBreak/>
        <w:t>распределения ключевых посланий - смысловых установок, составляющих основное содержание сообщений СМИ.</w:t>
      </w:r>
    </w:p>
    <w:p w:rsidR="00FD7592" w:rsidRDefault="00FD7592" w:rsidP="00FD7592">
      <w:pPr>
        <w:spacing w:before="0" w:after="0"/>
        <w:ind w:firstLine="630"/>
        <w:jc w:val="both"/>
        <w:rPr>
          <w:lang w:val="kk-KZ"/>
        </w:rPr>
      </w:pPr>
    </w:p>
    <w:p w:rsidR="00D47575" w:rsidRDefault="00FD7592" w:rsidP="00D47575">
      <w:pPr>
        <w:spacing w:before="0" w:after="0"/>
        <w:ind w:firstLine="630"/>
        <w:jc w:val="both"/>
        <w:rPr>
          <w:bCs/>
        </w:rPr>
      </w:pPr>
      <w:r w:rsidRPr="00FD7592">
        <w:rPr>
          <w:b/>
          <w:lang w:val="kk-KZ"/>
        </w:rPr>
        <w:t xml:space="preserve">Лекция 11. </w:t>
      </w:r>
      <w:r w:rsidRPr="00FD7592">
        <w:rPr>
          <w:b/>
          <w:bCs/>
        </w:rPr>
        <w:t>Разработка рабочего плана. Подготовка проектной документации</w:t>
      </w:r>
      <w:r w:rsidRPr="00815CD3">
        <w:rPr>
          <w:bCs/>
        </w:rPr>
        <w:t>.</w:t>
      </w:r>
    </w:p>
    <w:p w:rsidR="00D47575" w:rsidRDefault="00D47575" w:rsidP="00D47575">
      <w:pPr>
        <w:spacing w:before="0" w:after="0"/>
        <w:jc w:val="both"/>
        <w:rPr>
          <w:bCs/>
        </w:rPr>
      </w:pPr>
      <w:r w:rsidRPr="00D47575">
        <w:rPr>
          <w:szCs w:val="24"/>
        </w:rPr>
        <w:t>Разработка PR-кампании проводится по следующим ключевым этапам:</w:t>
      </w:r>
    </w:p>
    <w:p w:rsidR="00D47575" w:rsidRDefault="00D47575" w:rsidP="00D47575">
      <w:pPr>
        <w:spacing w:before="0" w:after="0"/>
        <w:ind w:firstLine="630"/>
        <w:jc w:val="both"/>
        <w:rPr>
          <w:bCs/>
        </w:rPr>
      </w:pPr>
      <w:r w:rsidRPr="00D47575">
        <w:rPr>
          <w:szCs w:val="24"/>
        </w:rPr>
        <w:t xml:space="preserve">1.  Анализ  ситуации   </w:t>
      </w:r>
      <w:r>
        <w:rPr>
          <w:szCs w:val="24"/>
        </w:rPr>
        <w:t xml:space="preserve">перед   началом   PR-кампании. </w:t>
      </w:r>
      <w:r w:rsidRPr="00D47575">
        <w:rPr>
          <w:szCs w:val="24"/>
        </w:rPr>
        <w:t>Любое   планирование,</w:t>
      </w:r>
      <w:r>
        <w:rPr>
          <w:bCs/>
        </w:rPr>
        <w:t xml:space="preserve"> </w:t>
      </w:r>
      <w:r w:rsidRPr="00D47575">
        <w:rPr>
          <w:szCs w:val="24"/>
        </w:rPr>
        <w:t>проектирование, концептуальная разработка  начинается  с  анализа  ситуации.</w:t>
      </w:r>
      <w:r>
        <w:rPr>
          <w:bCs/>
        </w:rPr>
        <w:t xml:space="preserve"> </w:t>
      </w:r>
      <w:r w:rsidRPr="00D47575">
        <w:rPr>
          <w:szCs w:val="24"/>
        </w:rPr>
        <w:t>Важно понять  на  первом  этапе  –  что  происходит  сейчас,  какие  условия</w:t>
      </w:r>
      <w:r>
        <w:rPr>
          <w:bCs/>
        </w:rPr>
        <w:t xml:space="preserve"> </w:t>
      </w:r>
      <w:r w:rsidRPr="00D47575">
        <w:rPr>
          <w:szCs w:val="24"/>
        </w:rPr>
        <w:t>складываются для проведения кампании и т.д.</w:t>
      </w:r>
    </w:p>
    <w:p w:rsidR="00D47575" w:rsidRPr="00D47575" w:rsidRDefault="00D47575" w:rsidP="00D47575">
      <w:pPr>
        <w:pStyle w:val="a6"/>
        <w:numPr>
          <w:ilvl w:val="0"/>
          <w:numId w:val="18"/>
        </w:numPr>
        <w:spacing w:before="0" w:after="0"/>
        <w:jc w:val="both"/>
        <w:rPr>
          <w:bCs/>
        </w:rPr>
      </w:pPr>
      <w:r w:rsidRPr="00D47575">
        <w:rPr>
          <w:szCs w:val="24"/>
        </w:rPr>
        <w:t>Описание проблем, задач кампании: первый шаг, ведущий к пониманию темы</w:t>
      </w:r>
      <w:r>
        <w:rPr>
          <w:szCs w:val="24"/>
        </w:rPr>
        <w:t xml:space="preserve"> </w:t>
      </w:r>
      <w:r w:rsidRPr="00D47575">
        <w:rPr>
          <w:szCs w:val="24"/>
        </w:rPr>
        <w:t xml:space="preserve"> кампании, ее предназначения, того, зачем она проводится.</w:t>
      </w:r>
    </w:p>
    <w:p w:rsidR="00D47575" w:rsidRPr="00D47575" w:rsidRDefault="00D47575" w:rsidP="00D47575">
      <w:pPr>
        <w:pStyle w:val="a6"/>
        <w:numPr>
          <w:ilvl w:val="0"/>
          <w:numId w:val="18"/>
        </w:numPr>
        <w:spacing w:before="0" w:after="0"/>
        <w:jc w:val="both"/>
        <w:rPr>
          <w:bCs/>
        </w:rPr>
      </w:pPr>
      <w:r w:rsidRPr="00D47575">
        <w:rPr>
          <w:szCs w:val="24"/>
        </w:rPr>
        <w:t>Анализ  значимого   окружения:   анализируются   различные   лица   и</w:t>
      </w:r>
      <w:r>
        <w:rPr>
          <w:szCs w:val="24"/>
        </w:rPr>
        <w:t xml:space="preserve"> </w:t>
      </w:r>
      <w:r w:rsidRPr="00D47575">
        <w:rPr>
          <w:szCs w:val="24"/>
        </w:rPr>
        <w:t>организации, вовлеченные тем или иным  образом  в  кампанию;  один  из</w:t>
      </w:r>
      <w:r>
        <w:rPr>
          <w:szCs w:val="24"/>
        </w:rPr>
        <w:t xml:space="preserve"> </w:t>
      </w:r>
      <w:r w:rsidRPr="00D47575">
        <w:rPr>
          <w:szCs w:val="24"/>
        </w:rPr>
        <w:t>вариантов  анализа  –  по  схеме   “сторонники,   оппоненты,   силовые структуры” кампании (целевые группы,  способные  повлиять  на  решение</w:t>
      </w:r>
      <w:r>
        <w:rPr>
          <w:szCs w:val="24"/>
        </w:rPr>
        <w:t xml:space="preserve"> </w:t>
      </w:r>
      <w:r w:rsidRPr="00D47575">
        <w:rPr>
          <w:szCs w:val="24"/>
        </w:rPr>
        <w:t>проблемы).</w:t>
      </w:r>
    </w:p>
    <w:p w:rsidR="00D47575" w:rsidRPr="00D47575" w:rsidRDefault="00D47575" w:rsidP="00D47575">
      <w:pPr>
        <w:pStyle w:val="a6"/>
        <w:numPr>
          <w:ilvl w:val="0"/>
          <w:numId w:val="18"/>
        </w:numPr>
        <w:spacing w:before="0" w:after="0"/>
        <w:jc w:val="both"/>
        <w:rPr>
          <w:bCs/>
        </w:rPr>
      </w:pPr>
      <w:r w:rsidRPr="00D47575">
        <w:rPr>
          <w:szCs w:val="24"/>
        </w:rPr>
        <w:t>Определение целевых групп: первичных (тех, на которые будет направлено основное воздействие) и вторичных (тех, через которые будет направлено  основное воздействие).</w:t>
      </w:r>
    </w:p>
    <w:p w:rsidR="00D47575" w:rsidRDefault="00D47575" w:rsidP="00D47575">
      <w:pPr>
        <w:pStyle w:val="a6"/>
        <w:numPr>
          <w:ilvl w:val="0"/>
          <w:numId w:val="18"/>
        </w:numPr>
        <w:spacing w:before="0" w:after="0"/>
        <w:jc w:val="both"/>
        <w:rPr>
          <w:szCs w:val="24"/>
        </w:rPr>
      </w:pPr>
      <w:r w:rsidRPr="00D47575">
        <w:rPr>
          <w:szCs w:val="24"/>
        </w:rPr>
        <w:t>Постановка  общей  цели:  опираясь  на  результаты   анализа,   можно       сформулировать  общую  цель  кампании.  Она  описывается  в   терминах</w:t>
      </w:r>
      <w:r>
        <w:rPr>
          <w:szCs w:val="24"/>
        </w:rPr>
        <w:t xml:space="preserve"> </w:t>
      </w:r>
      <w:r w:rsidRPr="00D47575">
        <w:rPr>
          <w:szCs w:val="24"/>
        </w:rPr>
        <w:t xml:space="preserve">      изменения сознания, представле</w:t>
      </w:r>
      <w:r>
        <w:rPr>
          <w:szCs w:val="24"/>
        </w:rPr>
        <w:t>ний, отношения, поведения людей</w:t>
      </w:r>
    </w:p>
    <w:p w:rsidR="00D47575" w:rsidRPr="00D47575" w:rsidRDefault="00D47575" w:rsidP="00D47575">
      <w:pPr>
        <w:spacing w:before="0" w:after="0"/>
        <w:ind w:firstLine="630"/>
        <w:jc w:val="both"/>
        <w:rPr>
          <w:szCs w:val="24"/>
        </w:rPr>
      </w:pPr>
      <w:r w:rsidRPr="00D47575">
        <w:rPr>
          <w:szCs w:val="24"/>
        </w:rPr>
        <w:t>2. Разработка продвигаемого имиджа,  образа,  идеи.  Это  один  из  ключевых</w:t>
      </w:r>
      <w:r>
        <w:rPr>
          <w:szCs w:val="24"/>
        </w:rPr>
        <w:t xml:space="preserve"> </w:t>
      </w:r>
      <w:r w:rsidRPr="00D47575">
        <w:rPr>
          <w:szCs w:val="24"/>
        </w:rPr>
        <w:t>компонентов  в  разработке  кампании.   Очень   важно   четко   сформировать</w:t>
      </w:r>
      <w:r>
        <w:rPr>
          <w:szCs w:val="24"/>
        </w:rPr>
        <w:t xml:space="preserve"> </w:t>
      </w:r>
      <w:proofErr w:type="gramStart"/>
      <w:r w:rsidRPr="00D47575">
        <w:rPr>
          <w:szCs w:val="24"/>
        </w:rPr>
        <w:t>продвигаемые  мысль</w:t>
      </w:r>
      <w:proofErr w:type="gramEnd"/>
      <w:r w:rsidRPr="00D47575">
        <w:rPr>
          <w:szCs w:val="24"/>
        </w:rPr>
        <w:t>,  образ,  выражающие  ситуацию,  и  наш  подход   к   ее</w:t>
      </w:r>
      <w:r>
        <w:rPr>
          <w:szCs w:val="24"/>
        </w:rPr>
        <w:t xml:space="preserve"> </w:t>
      </w:r>
      <w:r w:rsidRPr="00D47575">
        <w:rPr>
          <w:szCs w:val="24"/>
        </w:rPr>
        <w:t>изменению.</w:t>
      </w:r>
    </w:p>
    <w:p w:rsidR="00D47575" w:rsidRPr="00D47575" w:rsidRDefault="00D47575" w:rsidP="00D47575">
      <w:pPr>
        <w:spacing w:before="0" w:after="0"/>
        <w:ind w:firstLine="630"/>
        <w:jc w:val="both"/>
        <w:rPr>
          <w:szCs w:val="24"/>
        </w:rPr>
      </w:pPr>
      <w:r w:rsidRPr="00D47575">
        <w:rPr>
          <w:szCs w:val="24"/>
        </w:rPr>
        <w:t>3. Анализ представлений, отношений, поведения целевых групп.  Он  проводится</w:t>
      </w:r>
      <w:r>
        <w:rPr>
          <w:szCs w:val="24"/>
        </w:rPr>
        <w:t xml:space="preserve"> </w:t>
      </w:r>
      <w:r w:rsidRPr="00D47575">
        <w:rPr>
          <w:szCs w:val="24"/>
        </w:rPr>
        <w:t>для того, чтобы потом разработать адекватные сообщения для целевых групп.</w:t>
      </w:r>
    </w:p>
    <w:p w:rsidR="00D47575" w:rsidRPr="00D47575" w:rsidRDefault="00D47575" w:rsidP="00D47575">
      <w:pPr>
        <w:spacing w:before="0" w:after="0"/>
        <w:ind w:firstLine="630"/>
        <w:jc w:val="both"/>
        <w:rPr>
          <w:szCs w:val="24"/>
        </w:rPr>
      </w:pPr>
      <w:r w:rsidRPr="00D47575">
        <w:rPr>
          <w:szCs w:val="24"/>
        </w:rPr>
        <w:t>4.  Разработка  сообщений.  На  основе  анализа   продумываются   сообщения,</w:t>
      </w:r>
      <w:r>
        <w:rPr>
          <w:szCs w:val="24"/>
        </w:rPr>
        <w:t xml:space="preserve"> </w:t>
      </w:r>
      <w:r w:rsidRPr="00D47575">
        <w:rPr>
          <w:szCs w:val="24"/>
        </w:rPr>
        <w:t>транслируемые по разным целевым группам. Эти  сообщения,  с  одной  стороны,</w:t>
      </w:r>
      <w:r>
        <w:rPr>
          <w:szCs w:val="24"/>
        </w:rPr>
        <w:t xml:space="preserve"> </w:t>
      </w:r>
      <w:r w:rsidRPr="00D47575">
        <w:rPr>
          <w:szCs w:val="24"/>
        </w:rPr>
        <w:t>должны выражать продвигаемую идею, образ, имидж, а с другой –  опираться  на</w:t>
      </w:r>
      <w:r>
        <w:rPr>
          <w:szCs w:val="24"/>
        </w:rPr>
        <w:t xml:space="preserve"> </w:t>
      </w:r>
      <w:r w:rsidRPr="00D47575">
        <w:rPr>
          <w:szCs w:val="24"/>
        </w:rPr>
        <w:t>результаты анализа представлений, отношения и  поведения  целевых  групп  по</w:t>
      </w:r>
      <w:r>
        <w:rPr>
          <w:szCs w:val="24"/>
        </w:rPr>
        <w:t xml:space="preserve"> </w:t>
      </w:r>
      <w:r w:rsidRPr="00D47575">
        <w:rPr>
          <w:szCs w:val="24"/>
        </w:rPr>
        <w:t>заданному вопросу, а также на “язык”, принятый в  этой  группе.  Для  каждой</w:t>
      </w:r>
      <w:r>
        <w:rPr>
          <w:szCs w:val="24"/>
        </w:rPr>
        <w:t xml:space="preserve"> </w:t>
      </w:r>
      <w:r w:rsidRPr="00D47575">
        <w:rPr>
          <w:szCs w:val="24"/>
        </w:rPr>
        <w:t>целевой  группы  рекомендуется  разработать   свои   сообщения,   отвечающие</w:t>
      </w:r>
      <w:r>
        <w:rPr>
          <w:szCs w:val="24"/>
        </w:rPr>
        <w:t xml:space="preserve"> </w:t>
      </w:r>
      <w:r w:rsidRPr="00D47575">
        <w:rPr>
          <w:szCs w:val="24"/>
        </w:rPr>
        <w:t>определенным задачам.</w:t>
      </w:r>
    </w:p>
    <w:p w:rsidR="00D47575" w:rsidRPr="00D47575" w:rsidRDefault="00D47575" w:rsidP="00D47575">
      <w:pPr>
        <w:spacing w:before="0" w:after="0"/>
        <w:ind w:firstLine="630"/>
        <w:jc w:val="both"/>
        <w:rPr>
          <w:szCs w:val="24"/>
        </w:rPr>
      </w:pPr>
      <w:r w:rsidRPr="00D47575">
        <w:rPr>
          <w:szCs w:val="24"/>
        </w:rPr>
        <w:t>5. Определение и разработка инструментов и  каналов  продвижения  сообщений.</w:t>
      </w:r>
      <w:r>
        <w:rPr>
          <w:szCs w:val="24"/>
        </w:rPr>
        <w:t xml:space="preserve"> </w:t>
      </w:r>
      <w:r w:rsidRPr="00D47575">
        <w:rPr>
          <w:szCs w:val="24"/>
        </w:rPr>
        <w:t>На  этой  стадии  определяются   методы   продвижения   сообщений,   включая</w:t>
      </w:r>
      <w:r>
        <w:rPr>
          <w:szCs w:val="24"/>
        </w:rPr>
        <w:t xml:space="preserve"> </w:t>
      </w:r>
      <w:r w:rsidRPr="00D47575">
        <w:rPr>
          <w:szCs w:val="24"/>
        </w:rPr>
        <w:t>инструменты и каналы подачи информации. Они должны  быть  адекватны  целевым</w:t>
      </w:r>
      <w:r>
        <w:rPr>
          <w:szCs w:val="24"/>
        </w:rPr>
        <w:t xml:space="preserve"> </w:t>
      </w:r>
      <w:r w:rsidRPr="00D47575">
        <w:rPr>
          <w:szCs w:val="24"/>
        </w:rPr>
        <w:t>аудиториям (например, пенсионеры  не  работают  в  Интернете).  Продвигаемый</w:t>
      </w:r>
      <w:r>
        <w:rPr>
          <w:szCs w:val="24"/>
        </w:rPr>
        <w:t xml:space="preserve"> </w:t>
      </w:r>
      <w:r w:rsidRPr="00D47575">
        <w:rPr>
          <w:szCs w:val="24"/>
        </w:rPr>
        <w:t>имидж в совокупности с сообщениями и каналами, инструментами их  продвижения</w:t>
      </w:r>
      <w:r>
        <w:rPr>
          <w:szCs w:val="24"/>
        </w:rPr>
        <w:t xml:space="preserve"> </w:t>
      </w:r>
      <w:r w:rsidRPr="00D47575">
        <w:rPr>
          <w:szCs w:val="24"/>
        </w:rPr>
        <w:t>составляют стратегию кампании.</w:t>
      </w:r>
    </w:p>
    <w:p w:rsidR="00D47575" w:rsidRDefault="00D47575" w:rsidP="00D47575">
      <w:pPr>
        <w:spacing w:before="0" w:after="0"/>
        <w:ind w:firstLine="630"/>
        <w:jc w:val="both"/>
        <w:rPr>
          <w:szCs w:val="24"/>
        </w:rPr>
      </w:pPr>
      <w:r w:rsidRPr="00D47575">
        <w:rPr>
          <w:szCs w:val="24"/>
        </w:rPr>
        <w:t xml:space="preserve">6.  Анализ  ресурсов  PR-кампании.  </w:t>
      </w:r>
      <w:proofErr w:type="gramStart"/>
      <w:r w:rsidRPr="00D47575">
        <w:rPr>
          <w:szCs w:val="24"/>
        </w:rPr>
        <w:t>Данная  стадия</w:t>
      </w:r>
      <w:proofErr w:type="gramEnd"/>
      <w:r w:rsidRPr="00D47575">
        <w:rPr>
          <w:szCs w:val="24"/>
        </w:rPr>
        <w:t xml:space="preserve">  полезна,  когда  ресурсы</w:t>
      </w:r>
      <w:r>
        <w:rPr>
          <w:szCs w:val="24"/>
        </w:rPr>
        <w:t xml:space="preserve"> </w:t>
      </w:r>
      <w:r w:rsidRPr="00D47575">
        <w:rPr>
          <w:szCs w:val="24"/>
        </w:rPr>
        <w:t>ограничены, а также для маленьких организаций, у  которых  нет  средств  для</w:t>
      </w:r>
      <w:r>
        <w:rPr>
          <w:szCs w:val="24"/>
        </w:rPr>
        <w:t xml:space="preserve"> </w:t>
      </w:r>
      <w:r w:rsidRPr="00D47575">
        <w:rPr>
          <w:szCs w:val="24"/>
        </w:rPr>
        <w:t>проведения масштабных кампаний. Такой анализ позволяет понять –  реально  ли</w:t>
      </w:r>
      <w:r>
        <w:rPr>
          <w:szCs w:val="24"/>
        </w:rPr>
        <w:t xml:space="preserve"> </w:t>
      </w:r>
      <w:r w:rsidRPr="00D47575">
        <w:rPr>
          <w:szCs w:val="24"/>
        </w:rPr>
        <w:t>провести  ту  кампанию,  которую  задумали.  В  случае  обнаружения  проблем</w:t>
      </w:r>
      <w:r>
        <w:rPr>
          <w:szCs w:val="24"/>
        </w:rPr>
        <w:t xml:space="preserve"> </w:t>
      </w:r>
      <w:r w:rsidRPr="00D47575">
        <w:rPr>
          <w:szCs w:val="24"/>
        </w:rPr>
        <w:t>рекомендуется доработать технологию шагов в предыдущей части.</w:t>
      </w:r>
      <w:r>
        <w:rPr>
          <w:szCs w:val="24"/>
        </w:rPr>
        <w:t xml:space="preserve"> </w:t>
      </w:r>
    </w:p>
    <w:p w:rsidR="00D47575" w:rsidRPr="00D47575" w:rsidRDefault="00D47575" w:rsidP="00D47575">
      <w:pPr>
        <w:spacing w:before="0" w:after="0"/>
        <w:ind w:firstLine="630"/>
        <w:jc w:val="both"/>
        <w:rPr>
          <w:szCs w:val="24"/>
        </w:rPr>
      </w:pPr>
      <w:r w:rsidRPr="00D47575">
        <w:rPr>
          <w:szCs w:val="24"/>
        </w:rPr>
        <w:t>7. Составление рабочего плана  PR-кампании.  Когда  определены  стратегия  и</w:t>
      </w:r>
      <w:r>
        <w:rPr>
          <w:szCs w:val="24"/>
        </w:rPr>
        <w:t xml:space="preserve"> </w:t>
      </w:r>
      <w:r w:rsidRPr="00D47575">
        <w:rPr>
          <w:szCs w:val="24"/>
        </w:rPr>
        <w:t>ресурсы кампании, становится возможным разработать  стандартный  календарный</w:t>
      </w:r>
      <w:r>
        <w:rPr>
          <w:szCs w:val="24"/>
        </w:rPr>
        <w:t xml:space="preserve"> </w:t>
      </w:r>
      <w:r w:rsidRPr="00D47575">
        <w:rPr>
          <w:szCs w:val="24"/>
        </w:rPr>
        <w:t>план мероприятий для ее реализации.</w:t>
      </w:r>
    </w:p>
    <w:p w:rsidR="00FD7592" w:rsidRPr="00D47575" w:rsidRDefault="00FD7592" w:rsidP="00D47575">
      <w:pPr>
        <w:spacing w:before="0" w:after="0"/>
        <w:jc w:val="both"/>
        <w:rPr>
          <w:szCs w:val="24"/>
        </w:rPr>
      </w:pPr>
    </w:p>
    <w:p w:rsidR="00FD7592" w:rsidRPr="00D47575" w:rsidRDefault="00FD7592" w:rsidP="00D47575">
      <w:pPr>
        <w:spacing w:before="0" w:after="0"/>
        <w:jc w:val="both"/>
        <w:rPr>
          <w:szCs w:val="24"/>
        </w:rPr>
      </w:pPr>
    </w:p>
    <w:p w:rsidR="00D47575" w:rsidRDefault="00D47575" w:rsidP="00D47575">
      <w:pPr>
        <w:spacing w:before="0" w:after="0"/>
        <w:jc w:val="center"/>
        <w:rPr>
          <w:b/>
          <w:bCs/>
        </w:rPr>
      </w:pPr>
      <w:r w:rsidRPr="00D47575">
        <w:rPr>
          <w:b/>
        </w:rPr>
        <w:lastRenderedPageBreak/>
        <w:t xml:space="preserve">Лекция 12. </w:t>
      </w:r>
      <w:r w:rsidRPr="00D47575">
        <w:rPr>
          <w:b/>
          <w:bCs/>
        </w:rPr>
        <w:t xml:space="preserve">Качество в процессах управления проектами. </w:t>
      </w:r>
    </w:p>
    <w:p w:rsidR="00FD7592" w:rsidRPr="00D47575" w:rsidRDefault="00D47575" w:rsidP="00D47575">
      <w:pPr>
        <w:spacing w:before="0" w:after="0"/>
        <w:jc w:val="center"/>
        <w:rPr>
          <w:b/>
          <w:bCs/>
        </w:rPr>
      </w:pPr>
      <w:r w:rsidRPr="00D47575">
        <w:rPr>
          <w:b/>
          <w:bCs/>
        </w:rPr>
        <w:t>Тенденции развития и практические инструменты проектного менеджмента.</w:t>
      </w:r>
    </w:p>
    <w:p w:rsidR="00D47575" w:rsidRPr="00D47575" w:rsidRDefault="00D47575" w:rsidP="00D47575">
      <w:pPr>
        <w:spacing w:before="0" w:after="0"/>
        <w:ind w:left="0" w:right="0" w:firstLine="720"/>
        <w:jc w:val="both"/>
      </w:pPr>
      <w:r w:rsidRPr="00D47575">
        <w:t>За рубежом управление проектами уже сформировалось как важная отрасль профессиональной деятельности, являющаяся методологической основой, технологией реализации инвестиционных проектов и программ, став неотъемлемой частью ведения бизнеса и осуществления государственной деятельности. Сегодня профессия «руководитель проекта» официально признана и входит в государственные реестры многих стран мира. Практически во всех развитых странах, осуществляющих масштабную инновационную деятельность, ведется подготовка специалистов в области Управления Проектами. Применение стандартов позволяет успешно инициировать, выполнять и завершать межотраслевые, институциональные, инфраструктурные проекты. Наличие стандартов Управления проектами, их знание и повсеместное применение в проектной деятельности дает возможность огромному кругу специалистов в области управления проектами продуктивно и на высоком профессиональном уровне общаться между собой, ведет к эффективному использованию денежных средств налогоплательщиков и инвесторов.</w:t>
      </w:r>
    </w:p>
    <w:p w:rsidR="00D47575" w:rsidRPr="00D47575" w:rsidRDefault="00D47575" w:rsidP="00D47575">
      <w:pPr>
        <w:spacing w:before="0" w:after="0"/>
        <w:ind w:left="0" w:right="0" w:firstLine="720"/>
        <w:jc w:val="both"/>
      </w:pPr>
      <w:r w:rsidRPr="00D47575">
        <w:t>Методология и средства УП широко используются во всех сферах жизнедеятельности, в том числе и в государственном управлении. В последние годы правительства таких стран как США, Великобритания, Германия, Австрия Япония, Франция, Австралия, Бразилия, Мексика и др. предъявляют специальные требования к знаниям в области проектного менеджмента. Так, например, практически каждый служащий правительства США должен уметь пользоваться программными средствами УП в составе обязательного набора офисных программ. В Министерстве обороны США к управлению проектами допускаются только сотрудники, прошедшие специальную подготовку и получившие сертификат профессионала по управлению проектами (PMP PMI). Министерство энергетики, Офис менеджмента и бюджета (OMB) ввели обязательную сертификацию по проектному менеджменту для своих сотрудников. Аэрокосмическое агентство США (NASA) является всемирно признанным лидером в области исследования, разработки инструментов и использования проектного менеджмента. Администрации штатов имеют свои собственные методологии управления проектами. Мэрия Нью-Йорка затратила существенные средства для разработки собственного стандарта проектного менеджмента. Средства УП активно применяются не только для управления федеральными проектами и программами, но и для осуществления управленческих функций внутри правительственного аппарата.</w:t>
      </w:r>
    </w:p>
    <w:p w:rsidR="00D47575" w:rsidRPr="00D47575" w:rsidRDefault="00D47575" w:rsidP="00D47575">
      <w:pPr>
        <w:spacing w:before="0" w:after="0"/>
        <w:ind w:left="0" w:right="0" w:firstLine="720"/>
        <w:jc w:val="both"/>
      </w:pPr>
      <w:r w:rsidRPr="00D47575">
        <w:t>В Японии методология Управления проектами и программами (P2M) была использована при разработке государственной стратегии социально-экономического развития страны. По данным Японской Ассоциации Управления Проектами (JPMF), все инвестиционно-строительные проекты оцениваются и реализуются с помощью технологий управления проектами.</w:t>
      </w:r>
    </w:p>
    <w:p w:rsidR="00D47575" w:rsidRPr="00D47575" w:rsidRDefault="00D47575" w:rsidP="00D47575">
      <w:pPr>
        <w:spacing w:before="0" w:after="0"/>
        <w:ind w:left="0" w:right="0" w:firstLine="720"/>
        <w:jc w:val="both"/>
      </w:pPr>
      <w:r w:rsidRPr="00D47575">
        <w:t>По данным международных экспертов использование современной методологии и инструментария УП позволяет сэкономить порядка 20-30 процентов времени и около 15-20 процентов средств, затрачиваемых на осуществление проектов и программ.</w:t>
      </w:r>
    </w:p>
    <w:p w:rsidR="00D47575" w:rsidRPr="00D47575" w:rsidRDefault="00D47575" w:rsidP="00D47575">
      <w:pPr>
        <w:spacing w:before="0" w:after="0"/>
        <w:ind w:left="0" w:right="0"/>
        <w:jc w:val="both"/>
      </w:pPr>
      <w:r w:rsidRPr="00D47575">
        <w:t> </w:t>
      </w:r>
      <w:r>
        <w:tab/>
      </w:r>
      <w:r w:rsidRPr="00D47575">
        <w:t>Планомерные действия Правительства Республики Казахстан по оздоровлению экономической ситуации в стране, растущий кредитный рейтинг и активная интеграция Казахстана в мировую экономику достигается путем реализации государственных и международных программ и проектов. Применение новейших управленческих технологий должно содействовать дальнейшему развитию государства, бизнеса и общества. По оценкам ведущих международных экспертов широкое применение современных технологий управления проектами и программами позволит в целом повысить эффективность экономики страны как минимум на 15-20%.</w:t>
      </w:r>
    </w:p>
    <w:p w:rsidR="00D47575" w:rsidRPr="00D47575" w:rsidRDefault="00D47575" w:rsidP="00D47575">
      <w:pPr>
        <w:spacing w:before="0" w:after="0"/>
        <w:ind w:left="0" w:right="0"/>
        <w:jc w:val="both"/>
      </w:pPr>
      <w:r w:rsidRPr="00D47575">
        <w:lastRenderedPageBreak/>
        <w:t>Широкомасштабное применение проектного управления позволит в относительно короткое время (2-3 года) значительно ускорить решение ряда задач, определенных Правительством Республики Казахстан как приоритетные.</w:t>
      </w:r>
    </w:p>
    <w:p w:rsidR="00D47575" w:rsidRPr="00D47575" w:rsidRDefault="00D47575" w:rsidP="00D47575">
      <w:pPr>
        <w:spacing w:before="0" w:after="0"/>
        <w:ind w:left="0" w:right="0" w:firstLine="720"/>
        <w:jc w:val="both"/>
      </w:pPr>
      <w:r w:rsidRPr="00D47575">
        <w:t>К настоящему моменту в Казахстане сделаны лишь первые шаги в применении практик управления проектами. Для республики особенно  актуально применение профессионального управления проектами при формировании НИС, реализации социальных проектов, создании высокотехнологичных производств в недропользовании, строительстве, сфере информационно-коммуникационных технологий.</w:t>
      </w:r>
      <w:r>
        <w:t xml:space="preserve"> </w:t>
      </w:r>
      <w:r w:rsidRPr="00D47575">
        <w:t>Однако, в настоящее время в Казахстане более 60% государственных проектов и программ, реализуются с нарушение сроков и отклонениями по результатам.</w:t>
      </w:r>
    </w:p>
    <w:p w:rsidR="00D47575" w:rsidRDefault="00D47575" w:rsidP="00D47575">
      <w:pPr>
        <w:pStyle w:val="a7"/>
        <w:shd w:val="clear" w:color="auto" w:fill="FFFFFF"/>
        <w:spacing w:before="0" w:beforeAutospacing="0" w:after="0" w:afterAutospacing="0"/>
        <w:ind w:firstLine="540"/>
        <w:jc w:val="both"/>
        <w:rPr>
          <w:rFonts w:ascii="Arial" w:hAnsi="Arial" w:cs="Arial"/>
          <w:color w:val="000000"/>
          <w:sz w:val="23"/>
          <w:szCs w:val="23"/>
        </w:rPr>
      </w:pPr>
      <w:r>
        <w:rPr>
          <w:rFonts w:ascii="Arial" w:hAnsi="Arial" w:cs="Arial"/>
          <w:color w:val="000000"/>
          <w:sz w:val="23"/>
          <w:szCs w:val="23"/>
        </w:rPr>
        <w:t> </w:t>
      </w:r>
    </w:p>
    <w:p w:rsidR="00FD7592" w:rsidRDefault="00FD7592" w:rsidP="00D47575">
      <w:pPr>
        <w:spacing w:before="0" w:after="0"/>
        <w:ind w:firstLine="630"/>
        <w:jc w:val="both"/>
        <w:rPr>
          <w:bCs/>
        </w:rPr>
      </w:pPr>
    </w:p>
    <w:p w:rsidR="00D47575" w:rsidRPr="00775F5A" w:rsidRDefault="00775F5A" w:rsidP="00775F5A">
      <w:pPr>
        <w:spacing w:before="0" w:after="0"/>
        <w:ind w:firstLine="630"/>
        <w:jc w:val="center"/>
        <w:rPr>
          <w:b/>
          <w:bCs/>
        </w:rPr>
      </w:pPr>
      <w:r w:rsidRPr="00775F5A">
        <w:rPr>
          <w:b/>
        </w:rPr>
        <w:t xml:space="preserve">Лекция 13. </w:t>
      </w:r>
      <w:r w:rsidRPr="00775F5A">
        <w:rPr>
          <w:b/>
          <w:bCs/>
        </w:rPr>
        <w:t xml:space="preserve">Команда </w:t>
      </w:r>
      <w:r w:rsidRPr="00775F5A">
        <w:rPr>
          <w:b/>
          <w:bCs/>
          <w:lang w:val="en-US"/>
        </w:rPr>
        <w:t>PR</w:t>
      </w:r>
      <w:r w:rsidRPr="00775F5A">
        <w:rPr>
          <w:b/>
          <w:bCs/>
        </w:rPr>
        <w:t>-проекта. Формирование, условия эффективной работы. Особенности сознательной организации коммуникаций в команде</w:t>
      </w:r>
    </w:p>
    <w:p w:rsidR="00775F5A" w:rsidRDefault="00775F5A" w:rsidP="00775F5A">
      <w:pPr>
        <w:spacing w:before="0" w:after="0"/>
        <w:ind w:left="0" w:right="0" w:firstLine="720"/>
        <w:jc w:val="both"/>
      </w:pPr>
      <w:r w:rsidRPr="00775F5A">
        <w:t>Влияние внешних факторов, например, динамики развития рынка и появление новых рынков, изменения управленческих парадигм, повышения комплексности самих проектов, развитие менеджмента проектов, как стратегической управленческой культуры и профессиональной области деятельности и проч. требуют разработки новых подходов к деятельности по проектам, отличающихся технологичностью, рациональностью и эффективностью. В свою очередь, изменение макро- и микросреды проектной деятельности принципиально изменяет внутреннюю среду проекта и требует использования адекватных известных и создание новых инструментов1 в менеджменте проектов.</w:t>
      </w:r>
    </w:p>
    <w:p w:rsidR="00775F5A" w:rsidRPr="00775F5A" w:rsidRDefault="00775F5A" w:rsidP="00775F5A">
      <w:pPr>
        <w:spacing w:before="0" w:after="0"/>
        <w:ind w:left="0" w:right="0" w:firstLine="720"/>
        <w:jc w:val="both"/>
      </w:pPr>
      <w:r w:rsidRPr="00775F5A">
        <w:t xml:space="preserve">Потребность в </w:t>
      </w:r>
      <w:proofErr w:type="spellStart"/>
      <w:r w:rsidRPr="00775F5A">
        <w:t>технологизации</w:t>
      </w:r>
      <w:proofErr w:type="spellEnd"/>
      <w:r w:rsidRPr="00775F5A">
        <w:t xml:space="preserve"> некоторых компонентов проектной деятельности, ранее являющихся предметом «искусства», «мастерства», «ноу-хау (</w:t>
      </w:r>
      <w:proofErr w:type="spellStart"/>
      <w:r w:rsidRPr="00775F5A">
        <w:t>know-how</w:t>
      </w:r>
      <w:proofErr w:type="spellEnd"/>
      <w:r w:rsidRPr="00775F5A">
        <w:t>)» и интуиции «зрелых» профессионалов</w:t>
      </w:r>
      <w:proofErr w:type="gramStart"/>
      <w:r w:rsidRPr="00775F5A">
        <w:t>. определяется</w:t>
      </w:r>
      <w:proofErr w:type="gramEnd"/>
      <w:r w:rsidRPr="00775F5A">
        <w:t xml:space="preserve"> расширением применения менеджмента проектов и, как следствием, недостатком в высокопрофессиональных менеджерах проектов.</w:t>
      </w:r>
    </w:p>
    <w:p w:rsidR="00775F5A" w:rsidRPr="00775F5A" w:rsidRDefault="00775F5A" w:rsidP="00775F5A">
      <w:pPr>
        <w:spacing w:before="0" w:after="0"/>
        <w:ind w:left="0" w:right="0" w:firstLine="720"/>
        <w:jc w:val="both"/>
      </w:pPr>
      <w:r w:rsidRPr="00775F5A">
        <w:t>Сведение к «технологии» тех компонентов профессиональной деятельности «зрелого» менеджера проектов, которые всегда являлись характеристикой его класса и «ноу-хау» работы, требует большой осторожности, хорошего опыта и взвешенного подхода. Однако, переосмысление и развитие современного менеджмента проектов, как управленческой интегративной культуры, стратегии деятельности в рыночных условиях и командной «игры», позволяют решать задачи, ранее не стоявшие на повестке дня.</w:t>
      </w:r>
    </w:p>
    <w:p w:rsidR="00775F5A" w:rsidRPr="00775F5A" w:rsidRDefault="00775F5A" w:rsidP="00775F5A">
      <w:pPr>
        <w:spacing w:before="0" w:after="0"/>
        <w:ind w:left="0" w:right="0" w:firstLine="720"/>
        <w:jc w:val="both"/>
      </w:pPr>
      <w:r w:rsidRPr="00775F5A">
        <w:t>Одной из таких актуальных задач является самоорганизация проектных команд для эффективного выполнения проекта. Актуальность задачи и готовность к ее решению определяется:</w:t>
      </w:r>
    </w:p>
    <w:p w:rsidR="00775F5A" w:rsidRDefault="00775F5A" w:rsidP="00775F5A">
      <w:pPr>
        <w:pStyle w:val="a6"/>
        <w:numPr>
          <w:ilvl w:val="0"/>
          <w:numId w:val="21"/>
        </w:numPr>
        <w:spacing w:before="0" w:after="0"/>
        <w:ind w:right="0"/>
        <w:jc w:val="both"/>
      </w:pPr>
      <w:r w:rsidRPr="00775F5A">
        <w:t>стратегическим характером современного менеджмента проектов и соответствующего подхода к деятельности ко</w:t>
      </w:r>
      <w:r>
        <w:t>мпаний в рыночных условиях</w:t>
      </w:r>
      <w:r w:rsidRPr="00775F5A">
        <w:t>;</w:t>
      </w:r>
    </w:p>
    <w:p w:rsidR="00775F5A" w:rsidRDefault="00775F5A" w:rsidP="00775F5A">
      <w:pPr>
        <w:pStyle w:val="a6"/>
        <w:numPr>
          <w:ilvl w:val="0"/>
          <w:numId w:val="21"/>
        </w:numPr>
        <w:spacing w:before="0" w:after="0"/>
        <w:ind w:right="0"/>
        <w:jc w:val="both"/>
      </w:pPr>
      <w:r w:rsidRPr="00775F5A">
        <w:t xml:space="preserve">многообразием типов проектных команд (самоуправляемые, </w:t>
      </w:r>
      <w:proofErr w:type="spellStart"/>
      <w:r w:rsidRPr="00775F5A">
        <w:t>самомотивирующиеся</w:t>
      </w:r>
      <w:proofErr w:type="spellEnd"/>
      <w:r w:rsidRPr="00775F5A">
        <w:t xml:space="preserve"> и т.п.), их культурой и современным подходом к созданию и </w:t>
      </w:r>
      <w:r>
        <w:t>деятельности команд проектов</w:t>
      </w:r>
      <w:r w:rsidRPr="00775F5A">
        <w:t>;</w:t>
      </w:r>
    </w:p>
    <w:p w:rsidR="00775F5A" w:rsidRDefault="00775F5A" w:rsidP="00775F5A">
      <w:pPr>
        <w:pStyle w:val="a6"/>
        <w:numPr>
          <w:ilvl w:val="0"/>
          <w:numId w:val="21"/>
        </w:numPr>
        <w:spacing w:before="0" w:after="0"/>
        <w:ind w:right="0"/>
        <w:jc w:val="both"/>
      </w:pPr>
      <w:r w:rsidRPr="00775F5A">
        <w:t xml:space="preserve">сущностью современной команды менеджмента проектов и ее </w:t>
      </w:r>
      <w:proofErr w:type="spellStart"/>
      <w:r w:rsidRPr="00775F5A">
        <w:t>многопозиционностью</w:t>
      </w:r>
      <w:proofErr w:type="spellEnd"/>
      <w:r w:rsidRPr="00775F5A">
        <w:t xml:space="preserve"> в проекте (как субъекта управления, как элемента технологии осуществления проект</w:t>
      </w:r>
      <w:r>
        <w:t>а и как группы индивидуумов)</w:t>
      </w:r>
      <w:r w:rsidRPr="00775F5A">
        <w:t>;</w:t>
      </w:r>
    </w:p>
    <w:p w:rsidR="00775F5A" w:rsidRPr="00775F5A" w:rsidRDefault="00775F5A" w:rsidP="00775F5A">
      <w:pPr>
        <w:pStyle w:val="a6"/>
        <w:numPr>
          <w:ilvl w:val="0"/>
          <w:numId w:val="21"/>
        </w:numPr>
        <w:spacing w:before="0" w:after="0"/>
        <w:ind w:right="0"/>
        <w:jc w:val="both"/>
      </w:pPr>
      <w:r w:rsidRPr="00775F5A">
        <w:t>общим трендом к стандартизации проектной деятельности и унификации требований к профессионализму и мастерству менеджеров проектов.</w:t>
      </w:r>
    </w:p>
    <w:p w:rsidR="00775F5A" w:rsidRPr="00775F5A" w:rsidRDefault="00775F5A" w:rsidP="0096261F">
      <w:pPr>
        <w:spacing w:before="0" w:after="0"/>
        <w:ind w:left="0" w:right="0" w:firstLine="360"/>
        <w:jc w:val="both"/>
      </w:pPr>
      <w:r w:rsidRPr="00775F5A">
        <w:t xml:space="preserve">В общем случае, под «технологией самоорганизации Команды менеджмента проекта (КМП)» понимается взаимосвязанная совокупность норм и правил, инструментов и действий, </w:t>
      </w:r>
      <w:r w:rsidRPr="00775F5A">
        <w:lastRenderedPageBreak/>
        <w:t xml:space="preserve">используемых с целью обеспечения процессов саморегулирования, самообучения и самоорганизации КМП, как элемента </w:t>
      </w:r>
      <w:proofErr w:type="spellStart"/>
      <w:r w:rsidRPr="00775F5A">
        <w:t>метатехнологии</w:t>
      </w:r>
      <w:proofErr w:type="spellEnd"/>
      <w:r w:rsidRPr="00775F5A">
        <w:t xml:space="preserve"> осуществления проекта.</w:t>
      </w:r>
    </w:p>
    <w:p w:rsidR="00775F5A" w:rsidRPr="00775F5A" w:rsidRDefault="00775F5A" w:rsidP="0096261F">
      <w:pPr>
        <w:spacing w:before="0" w:after="0"/>
        <w:ind w:left="0" w:right="0" w:firstLine="360"/>
        <w:jc w:val="both"/>
      </w:pPr>
      <w:r w:rsidRPr="00775F5A">
        <w:t>Если использовать системный подход к формированию и использованию такой «технологии самоорганизации» (ТСО), то целесообразно:</w:t>
      </w:r>
    </w:p>
    <w:p w:rsidR="0096261F" w:rsidRDefault="00775F5A" w:rsidP="0096261F">
      <w:pPr>
        <w:pStyle w:val="a6"/>
        <w:numPr>
          <w:ilvl w:val="0"/>
          <w:numId w:val="22"/>
        </w:numPr>
        <w:spacing w:before="0" w:after="0"/>
        <w:ind w:right="0"/>
        <w:jc w:val="both"/>
      </w:pPr>
      <w:r w:rsidRPr="00775F5A">
        <w:t>рассмотреть КМП, как систему;</w:t>
      </w:r>
    </w:p>
    <w:p w:rsidR="0096261F" w:rsidRDefault="00775F5A" w:rsidP="0096261F">
      <w:pPr>
        <w:pStyle w:val="a6"/>
        <w:numPr>
          <w:ilvl w:val="0"/>
          <w:numId w:val="22"/>
        </w:numPr>
        <w:spacing w:before="0" w:after="0"/>
        <w:ind w:right="0"/>
        <w:jc w:val="both"/>
      </w:pPr>
      <w:r w:rsidRPr="00775F5A">
        <w:t>определить область и условия применимости ТСО КМП;</w:t>
      </w:r>
    </w:p>
    <w:p w:rsidR="0096261F" w:rsidRDefault="00775F5A" w:rsidP="0096261F">
      <w:pPr>
        <w:pStyle w:val="a6"/>
        <w:numPr>
          <w:ilvl w:val="0"/>
          <w:numId w:val="22"/>
        </w:numPr>
        <w:spacing w:before="0" w:after="0"/>
        <w:ind w:right="0"/>
        <w:jc w:val="both"/>
      </w:pPr>
      <w:r w:rsidRPr="00775F5A">
        <w:t xml:space="preserve">сформулировать </w:t>
      </w:r>
      <w:proofErr w:type="spellStart"/>
      <w:r w:rsidRPr="00775F5A">
        <w:t>метатехнологию</w:t>
      </w:r>
      <w:proofErr w:type="spellEnd"/>
      <w:r w:rsidRPr="00775F5A">
        <w:t xml:space="preserve"> самоорганизации КМП с точки зрения самоорганизующихся систем;</w:t>
      </w:r>
    </w:p>
    <w:p w:rsidR="00775F5A" w:rsidRPr="00775F5A" w:rsidRDefault="00775F5A" w:rsidP="0096261F">
      <w:pPr>
        <w:pStyle w:val="a6"/>
        <w:numPr>
          <w:ilvl w:val="0"/>
          <w:numId w:val="22"/>
        </w:numPr>
        <w:spacing w:before="0" w:after="0"/>
        <w:ind w:right="0"/>
        <w:jc w:val="both"/>
      </w:pPr>
      <w:r w:rsidRPr="00775F5A">
        <w:t>определить возможные наборы инструментов </w:t>
      </w:r>
      <w:proofErr w:type="spellStart"/>
      <w:r w:rsidRPr="00775F5A">
        <w:t>Project</w:t>
      </w:r>
      <w:proofErr w:type="spellEnd"/>
      <w:r w:rsidRPr="00775F5A">
        <w:t xml:space="preserve"> </w:t>
      </w:r>
      <w:proofErr w:type="spellStart"/>
      <w:r w:rsidRPr="00775F5A">
        <w:t>Management</w:t>
      </w:r>
      <w:proofErr w:type="spellEnd"/>
      <w:r w:rsidRPr="00775F5A">
        <w:t> для разработки и реализации ТСО КМП.</w:t>
      </w:r>
    </w:p>
    <w:p w:rsidR="00775F5A" w:rsidRPr="00775F5A" w:rsidRDefault="00775F5A" w:rsidP="0096261F">
      <w:pPr>
        <w:spacing w:before="0" w:after="0"/>
        <w:ind w:left="0" w:right="0" w:firstLine="360"/>
        <w:jc w:val="both"/>
      </w:pPr>
      <w:r w:rsidRPr="00775F5A">
        <w:t>Данный подход также применим, в частности, для проектов, в которых вся команда проекта не превышает 10-12 человек и формирование отдельной КМП нецелесообразно. Однако, в этом случае, сама ТСО должна включать не только управленческие компоненты, но и учитывать особенности профессиональной деятельности по проекту других членов команды.</w:t>
      </w:r>
    </w:p>
    <w:p w:rsidR="006D004F" w:rsidRDefault="006D004F" w:rsidP="00775F5A">
      <w:pPr>
        <w:spacing w:before="0" w:after="0"/>
        <w:ind w:left="0" w:right="0"/>
        <w:jc w:val="both"/>
      </w:pPr>
    </w:p>
    <w:p w:rsidR="006D004F" w:rsidRDefault="006D004F" w:rsidP="006D004F">
      <w:pPr>
        <w:spacing w:before="0" w:after="0"/>
        <w:ind w:left="0" w:right="0"/>
        <w:jc w:val="center"/>
        <w:rPr>
          <w:b/>
          <w:bCs/>
        </w:rPr>
      </w:pPr>
      <w:r w:rsidRPr="006D004F">
        <w:rPr>
          <w:b/>
        </w:rPr>
        <w:t xml:space="preserve">Лекция 14. </w:t>
      </w:r>
      <w:r w:rsidRPr="006D004F">
        <w:rPr>
          <w:b/>
          <w:bCs/>
        </w:rPr>
        <w:t xml:space="preserve">Представление результатов </w:t>
      </w:r>
      <w:r w:rsidRPr="006D004F">
        <w:rPr>
          <w:b/>
          <w:bCs/>
          <w:lang w:val="en-US"/>
        </w:rPr>
        <w:t>PR</w:t>
      </w:r>
      <w:r w:rsidRPr="006D004F">
        <w:rPr>
          <w:b/>
          <w:bCs/>
        </w:rPr>
        <w:t xml:space="preserve">-проекта. </w:t>
      </w:r>
    </w:p>
    <w:p w:rsidR="00D870FA" w:rsidRPr="006D004F" w:rsidRDefault="006D004F" w:rsidP="006D004F">
      <w:pPr>
        <w:spacing w:before="0" w:after="0"/>
        <w:ind w:left="0" w:right="0"/>
        <w:jc w:val="center"/>
        <w:rPr>
          <w:b/>
        </w:rPr>
      </w:pPr>
      <w:r w:rsidRPr="006D004F">
        <w:rPr>
          <w:b/>
          <w:bCs/>
        </w:rPr>
        <w:t>Приемы создания эффективных презентаций.</w:t>
      </w:r>
    </w:p>
    <w:p w:rsidR="006D004F" w:rsidRPr="006D004F" w:rsidRDefault="006D004F" w:rsidP="006D004F">
      <w:pPr>
        <w:spacing w:before="0" w:after="0"/>
        <w:ind w:left="0" w:right="0" w:firstLine="630"/>
        <w:jc w:val="both"/>
        <w:rPr>
          <w:szCs w:val="24"/>
        </w:rPr>
      </w:pPr>
      <w:r w:rsidRPr="006D004F">
        <w:rPr>
          <w:szCs w:val="24"/>
        </w:rPr>
        <w:t>С целью создания и поддержания позитивного общественного мнения, обеспечения желаемого поведения общественности компании организуют многообразные мероприятия для журналистов. В практическом аспекте вербальные, или речевые, коммуникации особенно важны для высшего звена управления — на церемониальных открытиях выставок, презентаций, дней открытых дверей, торжественных приемах, конференциях, круглых столах. Использование устной речи должно постоянно совершенствоваться, поднимаясь до вершин ораторского искусства, каждое выступление перед общественностью тщательно готовится. В современных условиях развития российского бизнеса многие сложности объясняются недостатком PR-общения, информированности собственных сотрудников, низким уровнем взаимопонимания. Общение, при котором речевое поведение будет понято правильно и принято к исполнению, должно следовать ряду правил.</w:t>
      </w:r>
    </w:p>
    <w:p w:rsidR="006D004F" w:rsidRPr="006D004F" w:rsidRDefault="006D004F" w:rsidP="006D004F">
      <w:pPr>
        <w:spacing w:before="0" w:after="0"/>
        <w:ind w:left="0" w:right="0" w:firstLine="630"/>
        <w:jc w:val="both"/>
        <w:rPr>
          <w:szCs w:val="24"/>
        </w:rPr>
      </w:pPr>
      <w:r w:rsidRPr="006D004F">
        <w:rPr>
          <w:szCs w:val="24"/>
        </w:rPr>
        <w:t>1. Речевое сообщение должно быть достаточно полным, исчерпывающим, правильным, конкретным, простым и понятным.</w:t>
      </w:r>
    </w:p>
    <w:p w:rsidR="006D004F" w:rsidRPr="006D004F" w:rsidRDefault="006D004F" w:rsidP="006D004F">
      <w:pPr>
        <w:spacing w:before="0" w:after="0"/>
        <w:ind w:left="0" w:right="0" w:firstLine="630"/>
        <w:jc w:val="both"/>
        <w:rPr>
          <w:szCs w:val="24"/>
        </w:rPr>
      </w:pPr>
      <w:r w:rsidRPr="006D004F">
        <w:rPr>
          <w:szCs w:val="24"/>
        </w:rPr>
        <w:t>2. Необходимо помнить, что не меньше половины слушателей, как правило, женщины, поэтому лучше избегать преувеличений, эмоций, но одновременно данное сообщение должно быть живым, увлекательным, без элементов монотонности и скуки.</w:t>
      </w:r>
    </w:p>
    <w:p w:rsidR="006D004F" w:rsidRPr="006D004F" w:rsidRDefault="006D004F" w:rsidP="006D004F">
      <w:pPr>
        <w:spacing w:before="0" w:after="0"/>
        <w:ind w:left="0" w:right="0" w:firstLine="630"/>
        <w:jc w:val="both"/>
        <w:rPr>
          <w:szCs w:val="24"/>
        </w:rPr>
      </w:pPr>
      <w:r w:rsidRPr="006D004F">
        <w:rPr>
          <w:szCs w:val="24"/>
        </w:rPr>
        <w:t>3. Не жалейте времени на создание убедительного и конструктивного сообщения, необходимого для популяризации компании и укрепления ее позиций.</w:t>
      </w:r>
    </w:p>
    <w:p w:rsidR="006D004F" w:rsidRPr="006D004F" w:rsidRDefault="006D004F" w:rsidP="006D004F">
      <w:pPr>
        <w:spacing w:before="0" w:after="0"/>
        <w:ind w:left="0" w:right="0" w:firstLine="630"/>
        <w:jc w:val="both"/>
        <w:rPr>
          <w:szCs w:val="24"/>
        </w:rPr>
      </w:pPr>
      <w:r w:rsidRPr="006D004F">
        <w:rPr>
          <w:szCs w:val="24"/>
        </w:rPr>
        <w:t>В практике PR-работы бывают ситуации, когда внезапно возникают ложные и вредные слухи и появляется срочная необходимость их опровергнуть. В данном случае компаниям приходится оперативно проводить мощную PR-кампанию, в том числе организовывать брифинги, пресс-конференции, рассылать PR-сообщения во вс</w:t>
      </w:r>
      <w:r>
        <w:rPr>
          <w:szCs w:val="24"/>
        </w:rPr>
        <w:t>е средства массовой информации.</w:t>
      </w:r>
    </w:p>
    <w:p w:rsidR="006D004F" w:rsidRPr="006D004F" w:rsidRDefault="006D004F" w:rsidP="006D004F">
      <w:pPr>
        <w:spacing w:before="0" w:after="0"/>
        <w:ind w:left="0" w:right="0" w:firstLine="630"/>
        <w:jc w:val="both"/>
        <w:rPr>
          <w:szCs w:val="24"/>
        </w:rPr>
      </w:pPr>
      <w:r w:rsidRPr="006D004F">
        <w:rPr>
          <w:szCs w:val="24"/>
        </w:rPr>
        <w:t xml:space="preserve">Рассмотрим наиболее традиционные формы PR-общения, в том числе брифинги, приемы, конференции, пресс-конференции, презентации, дни открытых дверей, круглые столы, выставки и </w:t>
      </w:r>
      <w:proofErr w:type="spellStart"/>
      <w:r w:rsidRPr="006D004F">
        <w:rPr>
          <w:szCs w:val="24"/>
        </w:rPr>
        <w:t>спецсобытия</w:t>
      </w:r>
      <w:proofErr w:type="spellEnd"/>
      <w:r w:rsidRPr="006D004F">
        <w:rPr>
          <w:szCs w:val="24"/>
        </w:rPr>
        <w:t>.</w:t>
      </w:r>
    </w:p>
    <w:p w:rsidR="006D004F" w:rsidRPr="006D004F" w:rsidRDefault="006D004F" w:rsidP="006D004F">
      <w:pPr>
        <w:spacing w:before="0" w:after="0"/>
        <w:ind w:left="0" w:right="0" w:firstLine="630"/>
        <w:jc w:val="both"/>
        <w:rPr>
          <w:szCs w:val="24"/>
        </w:rPr>
      </w:pPr>
      <w:r w:rsidRPr="006D004F">
        <w:rPr>
          <w:szCs w:val="24"/>
        </w:rPr>
        <w:t xml:space="preserve">Презентация — самостоятельная акция, которая может выступать в форме приема, представления компании, первых лиц, новой продукции компании приглашенной аудитории. Как правило, презентация компании проводится по случаю ее открытия или создания, ежегодной демонстрации новых достижений, новых видов продукции, услуг, нового лица </w:t>
      </w:r>
      <w:r w:rsidRPr="006D004F">
        <w:rPr>
          <w:szCs w:val="24"/>
        </w:rPr>
        <w:lastRenderedPageBreak/>
        <w:t>компании. Презентуется то, что можно увидеть, потрогать, попробовать или прочитать. При выходе на новые рынки сбыта также организуется презентация компании в стране, где открываются филиал, подразделение или представительство. Презентации отличаются от пресс-конференции прежде всего большим количеством приглашенных от различных общественных кругов, большим акцентом на культурную программу, а главное — тематикой. Если пресс-конференции обычно посвящены проблемным темам, то презентации связаны с определенными конкретными результатами в деятельности компании, к которым есть смысл привлечь внимание СМИ и общественности. Презентации устраиваются для потенциальных потребителей, покупателей, партнеров, инвесторов, обязательно приглашаются представители СМИ. Продолжительность презентации в каждом конкретном случае зависит от представляемого материала. Естественной особенностью всякой презентации является ограниченность ее продолжительности. Презентация, как и пресс-конференция, предусматривает сессию вопросов-ответов.</w:t>
      </w:r>
    </w:p>
    <w:p w:rsidR="006D004F" w:rsidRPr="006D004F" w:rsidRDefault="006D004F" w:rsidP="006D004F">
      <w:pPr>
        <w:spacing w:before="0" w:after="0"/>
        <w:ind w:left="0" w:right="0" w:firstLine="630"/>
        <w:jc w:val="both"/>
        <w:rPr>
          <w:szCs w:val="24"/>
        </w:rPr>
      </w:pPr>
      <w:r w:rsidRPr="006D004F">
        <w:rPr>
          <w:szCs w:val="24"/>
        </w:rPr>
        <w:t>Проведение презентации включает следующие этапы.</w:t>
      </w:r>
    </w:p>
    <w:p w:rsidR="006D004F" w:rsidRDefault="006D004F" w:rsidP="006D004F">
      <w:pPr>
        <w:spacing w:before="0" w:after="0"/>
        <w:ind w:left="0" w:right="0" w:firstLine="630"/>
        <w:jc w:val="both"/>
        <w:rPr>
          <w:szCs w:val="24"/>
        </w:rPr>
      </w:pPr>
      <w:r w:rsidRPr="006D004F">
        <w:rPr>
          <w:szCs w:val="24"/>
        </w:rPr>
        <w:t>1. Определение цели и ее приоритетов в области привлечения новых клиентов, формирования имиджа компании, привлечения новых партнеров, в том числе выгодных поставщиков, инвесторов, улучшения отношений с местными органами власти, определенными кругами общественности.</w:t>
      </w:r>
    </w:p>
    <w:p w:rsidR="006D004F" w:rsidRPr="006D004F" w:rsidRDefault="006D004F" w:rsidP="006D004F">
      <w:pPr>
        <w:spacing w:before="0" w:after="0"/>
        <w:ind w:left="0" w:right="0" w:firstLine="630"/>
        <w:jc w:val="both"/>
        <w:rPr>
          <w:szCs w:val="24"/>
        </w:rPr>
      </w:pPr>
      <w:r w:rsidRPr="006D004F">
        <w:rPr>
          <w:szCs w:val="24"/>
        </w:rPr>
        <w:t>2. Обоснование концептуализации презентации путем формирования идеи, определения места и сроков проведения, состава участников и размеров совокупных затрат. Целесообразно начинать презентацию во второй половине дня, ее продолжительность не более 4 ч, в том числе торжественная часть и культурная программа — 1,5–2 ч, ужин или фуршет — 2 ч.</w:t>
      </w:r>
    </w:p>
    <w:p w:rsidR="006D004F" w:rsidRPr="006D004F" w:rsidRDefault="006D004F" w:rsidP="006D004F">
      <w:pPr>
        <w:spacing w:before="0" w:after="0"/>
        <w:ind w:left="0" w:right="0" w:firstLine="630"/>
        <w:jc w:val="both"/>
        <w:rPr>
          <w:szCs w:val="24"/>
        </w:rPr>
      </w:pPr>
      <w:r w:rsidRPr="006D004F">
        <w:rPr>
          <w:szCs w:val="24"/>
        </w:rPr>
        <w:t>3. Разработка программы презентации. Назначается ответственный (ведущий), занимающий высокий пост в администрации компании и владеющий ораторским искусством и навыками международного этикета. Как правило, сценарий презентации следующий:</w:t>
      </w:r>
    </w:p>
    <w:p w:rsidR="006D004F" w:rsidRDefault="006D004F" w:rsidP="006D004F">
      <w:pPr>
        <w:pStyle w:val="a6"/>
        <w:numPr>
          <w:ilvl w:val="0"/>
          <w:numId w:val="27"/>
        </w:numPr>
        <w:spacing w:before="0" w:after="0"/>
        <w:ind w:right="0"/>
        <w:jc w:val="both"/>
        <w:rPr>
          <w:szCs w:val="24"/>
        </w:rPr>
      </w:pPr>
      <w:r w:rsidRPr="006D004F">
        <w:rPr>
          <w:szCs w:val="24"/>
        </w:rPr>
        <w:t>ведущий представляет руководителей компании и важных гостей;</w:t>
      </w:r>
    </w:p>
    <w:p w:rsidR="006D004F" w:rsidRDefault="006D004F" w:rsidP="006D004F">
      <w:pPr>
        <w:pStyle w:val="a6"/>
        <w:numPr>
          <w:ilvl w:val="0"/>
          <w:numId w:val="27"/>
        </w:numPr>
        <w:spacing w:before="0" w:after="0"/>
        <w:ind w:right="0"/>
        <w:jc w:val="both"/>
        <w:rPr>
          <w:szCs w:val="24"/>
        </w:rPr>
      </w:pPr>
      <w:r w:rsidRPr="006D004F">
        <w:rPr>
          <w:szCs w:val="24"/>
        </w:rPr>
        <w:t>показываются рекламные фильмы длительностью 7–12 мин с сюжетами, отражающими идею презентации (</w:t>
      </w:r>
      <w:proofErr w:type="spellStart"/>
      <w:r w:rsidRPr="006D004F">
        <w:rPr>
          <w:szCs w:val="24"/>
        </w:rPr>
        <w:t>инновационность</w:t>
      </w:r>
      <w:proofErr w:type="spellEnd"/>
      <w:r w:rsidRPr="006D004F">
        <w:rPr>
          <w:szCs w:val="24"/>
        </w:rPr>
        <w:t>, общественная значимость, актуальность и оригинальность объекта презентации);</w:t>
      </w:r>
    </w:p>
    <w:p w:rsidR="006D004F" w:rsidRDefault="006D004F" w:rsidP="006D004F">
      <w:pPr>
        <w:pStyle w:val="a6"/>
        <w:numPr>
          <w:ilvl w:val="0"/>
          <w:numId w:val="27"/>
        </w:numPr>
        <w:spacing w:before="0" w:after="0"/>
        <w:ind w:right="0"/>
        <w:jc w:val="both"/>
        <w:rPr>
          <w:szCs w:val="24"/>
        </w:rPr>
      </w:pPr>
      <w:r w:rsidRPr="006D004F">
        <w:rPr>
          <w:szCs w:val="24"/>
        </w:rPr>
        <w:t>ведущий предоставляет слово руководителям компании для кратких сообщений на 2–3 мин с демонстрацией образцов, макета новых видов продукции, технологий;</w:t>
      </w:r>
    </w:p>
    <w:p w:rsidR="006D004F" w:rsidRDefault="006D004F" w:rsidP="006D004F">
      <w:pPr>
        <w:pStyle w:val="a6"/>
        <w:numPr>
          <w:ilvl w:val="0"/>
          <w:numId w:val="27"/>
        </w:numPr>
        <w:spacing w:before="0" w:after="0"/>
        <w:ind w:right="0"/>
        <w:jc w:val="both"/>
        <w:rPr>
          <w:szCs w:val="24"/>
        </w:rPr>
      </w:pPr>
      <w:r w:rsidRPr="006D004F">
        <w:rPr>
          <w:szCs w:val="24"/>
        </w:rPr>
        <w:t>отводится время на вопросы присутствующих и ответы на них руководителей компании и ведущих специалистов;</w:t>
      </w:r>
    </w:p>
    <w:p w:rsidR="006D004F" w:rsidRDefault="006D004F" w:rsidP="006D004F">
      <w:pPr>
        <w:pStyle w:val="a6"/>
        <w:numPr>
          <w:ilvl w:val="0"/>
          <w:numId w:val="27"/>
        </w:numPr>
        <w:spacing w:before="0" w:after="0"/>
        <w:ind w:right="0"/>
        <w:jc w:val="both"/>
        <w:rPr>
          <w:szCs w:val="24"/>
        </w:rPr>
      </w:pPr>
      <w:r w:rsidRPr="006D004F">
        <w:rPr>
          <w:szCs w:val="24"/>
        </w:rPr>
        <w:t>ведущий предоставляет слово гостям для выступления с пожеланиями, комментариями, поздравлениями, предложениями и конструктивными замечаниями; предусматривается вручение сувениров, памятных альбомов, значков, адресов;</w:t>
      </w:r>
    </w:p>
    <w:p w:rsidR="006D004F" w:rsidRDefault="006D004F" w:rsidP="006D004F">
      <w:pPr>
        <w:pStyle w:val="a6"/>
        <w:numPr>
          <w:ilvl w:val="0"/>
          <w:numId w:val="27"/>
        </w:numPr>
        <w:spacing w:before="0" w:after="0"/>
        <w:ind w:right="0"/>
        <w:jc w:val="both"/>
        <w:rPr>
          <w:szCs w:val="24"/>
        </w:rPr>
      </w:pPr>
      <w:r w:rsidRPr="006D004F">
        <w:rPr>
          <w:szCs w:val="24"/>
        </w:rPr>
        <w:t>заключительная часть предполагает проведение банкета, фуршета, неформальный обмен информацией, контакты и другие формы делового PR-общения.</w:t>
      </w:r>
    </w:p>
    <w:p w:rsidR="006D004F" w:rsidRDefault="006D004F" w:rsidP="006D004F">
      <w:pPr>
        <w:spacing w:before="0" w:after="0"/>
        <w:ind w:right="0"/>
        <w:jc w:val="both"/>
        <w:rPr>
          <w:szCs w:val="24"/>
        </w:rPr>
      </w:pPr>
    </w:p>
    <w:p w:rsidR="006D004F" w:rsidRDefault="006D004F" w:rsidP="006D004F">
      <w:pPr>
        <w:spacing w:before="0" w:after="0"/>
        <w:ind w:right="0"/>
        <w:jc w:val="center"/>
        <w:rPr>
          <w:b/>
          <w:bCs/>
        </w:rPr>
      </w:pPr>
      <w:r w:rsidRPr="006D004F">
        <w:rPr>
          <w:b/>
        </w:rPr>
        <w:t xml:space="preserve">Лекция 15. </w:t>
      </w:r>
      <w:r w:rsidRPr="006D004F">
        <w:rPr>
          <w:b/>
          <w:bCs/>
        </w:rPr>
        <w:t xml:space="preserve">Типология рисков, которые могут возникнуть </w:t>
      </w:r>
    </w:p>
    <w:p w:rsidR="006D004F" w:rsidRPr="006D004F" w:rsidRDefault="006D004F" w:rsidP="006D004F">
      <w:pPr>
        <w:spacing w:before="0" w:after="0"/>
        <w:ind w:right="0"/>
        <w:jc w:val="center"/>
        <w:rPr>
          <w:b/>
          <w:szCs w:val="24"/>
        </w:rPr>
      </w:pPr>
      <w:r w:rsidRPr="006D004F">
        <w:rPr>
          <w:b/>
          <w:bCs/>
        </w:rPr>
        <w:t xml:space="preserve">на этапе реализации </w:t>
      </w:r>
      <w:r w:rsidRPr="006D004F">
        <w:rPr>
          <w:b/>
          <w:bCs/>
          <w:lang w:val="en-US"/>
        </w:rPr>
        <w:t>PR</w:t>
      </w:r>
      <w:r w:rsidRPr="006D004F">
        <w:rPr>
          <w:b/>
          <w:bCs/>
        </w:rPr>
        <w:t>-проекта. Как быть и что делать.</w:t>
      </w:r>
    </w:p>
    <w:p w:rsidR="00522E49" w:rsidRPr="00522E49" w:rsidRDefault="00522E49" w:rsidP="00522E49">
      <w:pPr>
        <w:spacing w:before="0" w:after="0"/>
        <w:ind w:left="0" w:right="0" w:firstLine="720"/>
        <w:jc w:val="both"/>
      </w:pPr>
      <w:r>
        <w:t>Р</w:t>
      </w:r>
      <w:r w:rsidRPr="00522E49">
        <w:t>азвитие информационных систем в современном мире требует все больших и больших инвестиций. Затраты современного коммерческого банка на решение информационных задач соизмеримы, а нередко и превосходят все остальные затраты на содержание организации. Поэтому неудачи информационных проектов очень болезненны. Но еще больший ущерб приносят упущенная прибыль, нереализованные услуги, аналитические ошибки.</w:t>
      </w:r>
    </w:p>
    <w:p w:rsidR="00522E49" w:rsidRPr="00522E49" w:rsidRDefault="00522E49" w:rsidP="00522E49">
      <w:pPr>
        <w:spacing w:before="0" w:after="0"/>
        <w:ind w:left="0" w:right="0" w:firstLine="720"/>
        <w:jc w:val="both"/>
      </w:pPr>
      <w:r w:rsidRPr="00522E49">
        <w:lastRenderedPageBreak/>
        <w:t>Несмотря на то что все проекты начинаются с полной уверенности в их реализации и практически все они имеют хорошо разработанные бизнес-планы и достаточные бюджеты, их завершение нередко откладывается на неопределенный срок, а затраты оказываются многократно превышенными.</w:t>
      </w:r>
    </w:p>
    <w:p w:rsidR="00522E49" w:rsidRPr="00522E49" w:rsidRDefault="00522E49" w:rsidP="00522E49">
      <w:pPr>
        <w:spacing w:before="0" w:after="0"/>
        <w:ind w:left="0" w:right="0" w:firstLine="720"/>
        <w:jc w:val="both"/>
      </w:pPr>
      <w:r w:rsidRPr="00522E49">
        <w:t>Мы уже упоминали, что доля неудачных проектов крайне высока. Почему это происходит и кто виноват в подобных ошибках? Наказать и уволить разработчиков и отдельных исполнителей - самое простое решение, однако это не выход, так как потом выясняется, что ошибки продолжают появляться и проект заходит в тупик.</w:t>
      </w:r>
    </w:p>
    <w:p w:rsidR="00522E49" w:rsidRPr="00522E49" w:rsidRDefault="00522E49" w:rsidP="00522E49">
      <w:pPr>
        <w:spacing w:before="0" w:after="0"/>
        <w:ind w:left="0" w:right="0" w:firstLine="720"/>
        <w:jc w:val="both"/>
      </w:pPr>
      <w:r w:rsidRPr="00522E49">
        <w:t>Одной из причин этого явления нередко является отсутствие системы управления рисками. Разрабатываемые планы строятся исходя из идеального течения проекта и постоянства внешних и внутренних условий. При этом исключительные ситуации (например, неожиданные изменения в законодательстве) обычно просто не рассматриваются, не говоря уже о проработке выхода из них.</w:t>
      </w:r>
    </w:p>
    <w:p w:rsidR="00522E49" w:rsidRPr="00522E49" w:rsidRDefault="00522E49" w:rsidP="00522E49">
      <w:pPr>
        <w:spacing w:before="0" w:after="0"/>
        <w:ind w:left="0" w:right="0" w:firstLine="720"/>
        <w:jc w:val="both"/>
      </w:pPr>
      <w:r w:rsidRPr="00522E49">
        <w:t>В основе методики управления рисками лежат систематизация, расчет вероятности и ущерба, документирование возможных решений и профилактик, оценка допустимых затрат на профилактику и резерва проекта. Оценка проводится в денежном и временном эквивалентах, так как иногда даже при неограниченном финансовом обеспечении невозможно сделать работы быстрее определенного времени.</w:t>
      </w:r>
    </w:p>
    <w:p w:rsidR="00522E49" w:rsidRPr="00522E49" w:rsidRDefault="00522E49" w:rsidP="00522E49">
      <w:pPr>
        <w:spacing w:before="0" w:after="0"/>
        <w:ind w:left="0" w:right="0" w:firstLine="720"/>
        <w:jc w:val="both"/>
      </w:pPr>
      <w:r w:rsidRPr="00522E49">
        <w:t>Типы рисков в информационном проекте</w:t>
      </w:r>
    </w:p>
    <w:p w:rsidR="00522E49" w:rsidRPr="00522E49" w:rsidRDefault="00522E49" w:rsidP="00522E49">
      <w:pPr>
        <w:spacing w:before="0" w:after="0"/>
        <w:ind w:left="0" w:right="0" w:firstLine="720"/>
        <w:jc w:val="both"/>
      </w:pPr>
      <w:r w:rsidRPr="00522E49">
        <w:t>Первый этап рассматриваемых работ - определение ответственных за различные типы рисков. В зависимости от ответственности за риски их условно можно разделить на три группы.</w:t>
      </w:r>
    </w:p>
    <w:p w:rsidR="00522E49" w:rsidRDefault="00522E49" w:rsidP="00522E49">
      <w:pPr>
        <w:spacing w:before="0" w:after="0"/>
        <w:ind w:left="0" w:right="0" w:firstLine="720"/>
        <w:jc w:val="both"/>
      </w:pPr>
      <w:r w:rsidRPr="00522E49">
        <w:t>Проектные риски связаны с ошибками в бюджете, графике работ, с проблемами персонала, изменением требований (вызванных как изменением текущих условий проекта, так и желанием заказчика)</w:t>
      </w:r>
      <w:r>
        <w:t>.</w:t>
      </w:r>
    </w:p>
    <w:p w:rsidR="00522E49" w:rsidRDefault="00522E49" w:rsidP="00522E49">
      <w:pPr>
        <w:spacing w:before="0" w:after="0"/>
        <w:ind w:left="0" w:right="0" w:firstLine="720"/>
        <w:jc w:val="both"/>
      </w:pPr>
      <w:r w:rsidRPr="00522E49">
        <w:t xml:space="preserve">К данным рискам можно отнести болезни и увольнение сотрудников, изменения в текущем законодательстве, замену представителя заказчика, контролирующего процесс, изменение мнения заказчика </w:t>
      </w:r>
      <w:r>
        <w:t>о проекте по ходу его развития.</w:t>
      </w:r>
    </w:p>
    <w:p w:rsidR="00522E49" w:rsidRPr="00522E49" w:rsidRDefault="00522E49" w:rsidP="00522E49">
      <w:pPr>
        <w:spacing w:before="0" w:after="0"/>
        <w:ind w:left="0" w:right="0" w:firstLine="720"/>
        <w:jc w:val="both"/>
      </w:pPr>
      <w:r w:rsidRPr="00522E49">
        <w:t>Ответственным за данный тип рисков исключительных ситуаций является менеджер проекта, способность которого улаживать подобного рода конфликты и определяет его профессиональную подготовку.</w:t>
      </w:r>
    </w:p>
    <w:p w:rsidR="00522E49" w:rsidRDefault="00522E49" w:rsidP="00522E49">
      <w:pPr>
        <w:spacing w:before="0" w:after="0"/>
        <w:ind w:left="0" w:right="0" w:firstLine="720"/>
        <w:jc w:val="both"/>
      </w:pPr>
      <w:r w:rsidRPr="00522E49">
        <w:t>Технические риски связаны с проблемами реализации технических решений. Основными проблемами здесь обычно являются проблемы разработки (способность разработчиков реализовать ту или иную задачу), неудовлетворительная производительность системы, внедрение и затруднения, связанные с окончательной адаптацией сист</w:t>
      </w:r>
      <w:r>
        <w:t>емы под конечных пользователей.</w:t>
      </w:r>
    </w:p>
    <w:p w:rsidR="00522E49" w:rsidRPr="00522E49" w:rsidRDefault="00522E49" w:rsidP="00522E49">
      <w:pPr>
        <w:spacing w:before="0" w:after="0"/>
        <w:ind w:left="0" w:right="0" w:firstLine="720"/>
        <w:jc w:val="both"/>
      </w:pPr>
      <w:r w:rsidRPr="00522E49">
        <w:t>Ответственное лицо за решение подобных проблем - обычно технический руководитель проекта или ведущий аналитик.</w:t>
      </w:r>
    </w:p>
    <w:p w:rsidR="00522E49" w:rsidRPr="00522E49" w:rsidRDefault="00522E49" w:rsidP="00522E49">
      <w:pPr>
        <w:spacing w:before="0" w:after="0"/>
        <w:ind w:left="0" w:right="0"/>
        <w:jc w:val="both"/>
      </w:pPr>
      <w:r w:rsidRPr="00522E49">
        <w:t xml:space="preserve">Бизнес-риски связаны с финансовой поддержкой проекта. Неожиданные сокращения бюджета, вызванные внешними факторами, могут привести не только к сокращению проекта и задач, которые он решает, но и к его полному провалу в случае </w:t>
      </w:r>
      <w:proofErr w:type="spellStart"/>
      <w:r w:rsidRPr="00522E49">
        <w:t>недостижения</w:t>
      </w:r>
      <w:proofErr w:type="spellEnd"/>
      <w:r w:rsidRPr="00522E49">
        <w:t xml:space="preserve"> главной цели. Для компании-разработчика к данному типу рисков обычно относятся ошибки в оценке рынка данного решения. В российских организациях также к подобного рода нештатным ситуациям относится потеря интереса к проекту со стороны конечных пользователей.</w:t>
      </w:r>
      <w:r w:rsidRPr="00522E49">
        <w:br/>
        <w:t>Ответственным лицом в кредитной организации за подобные проблемы может быть заказчик (куратор) проекта или руководитель проектного комитета. Он должен заранее определить приоритеты и организовать резервы для решения приоритетных задач каждого этапа.</w:t>
      </w:r>
    </w:p>
    <w:p w:rsidR="00522E49" w:rsidRPr="00522E49" w:rsidRDefault="00522E49" w:rsidP="00522E49">
      <w:pPr>
        <w:spacing w:before="0" w:after="0"/>
        <w:ind w:left="0" w:right="0"/>
        <w:jc w:val="both"/>
      </w:pPr>
      <w:r w:rsidRPr="00522E49">
        <w:br/>
      </w:r>
    </w:p>
    <w:p w:rsidR="00522E49" w:rsidRPr="00522E49" w:rsidRDefault="00522E49" w:rsidP="00522E49">
      <w:pPr>
        <w:spacing w:before="0" w:after="0"/>
        <w:ind w:left="0" w:right="0" w:firstLine="720"/>
        <w:jc w:val="both"/>
      </w:pPr>
      <w:r w:rsidRPr="00522E49">
        <w:lastRenderedPageBreak/>
        <w:t>Идентификация рисков</w:t>
      </w:r>
    </w:p>
    <w:p w:rsidR="00522E49" w:rsidRPr="00522E49" w:rsidRDefault="00522E49" w:rsidP="00522E49">
      <w:pPr>
        <w:spacing w:before="0" w:after="0"/>
        <w:ind w:left="0" w:right="0" w:firstLine="720"/>
        <w:jc w:val="both"/>
      </w:pPr>
      <w:r w:rsidRPr="00522E49">
        <w:t>Следующим этапом проведения работ по предупреждению рисков в информационном проекте являются разработка их спецификации и системы идентификации, а также вероятностная оценка возникновения внештатных ситуаций, оценка ущерба и расчет резервов для их преодоления. Для компании-разработчика данные расчеты достаточно точны, поскольку большое количество клиентов позволяет сделать выборку для расчета статистических данных с небольшой погрешностью. К сожалению, вероятностные оценки в данных расчетах для коммерческого банка обычно являются весьма условными по причине отсутствия статистики. Для их сбора обычно предлагается набирать статистику по мере развития проекта, рассчитывая ее внутри циклов реализации проектов, а также делать более подробный анализ работ, раннее проводимых в организации. Динамический анализ рисков приведет к постоянной корректировке общих показателей, что затруднит первичное резервирование средств и проведение профилактических работ, однако механизм предупреждения внештатных ситуаций на меньшие сроки остается.</w:t>
      </w:r>
    </w:p>
    <w:p w:rsidR="006D004F" w:rsidRPr="006D004F" w:rsidRDefault="006D004F" w:rsidP="006D004F">
      <w:pPr>
        <w:spacing w:before="0" w:after="0"/>
        <w:ind w:left="0" w:right="0"/>
        <w:jc w:val="both"/>
      </w:pPr>
    </w:p>
    <w:sectPr w:rsidR="006D004F" w:rsidRPr="006D004F" w:rsidSect="00A64EA3">
      <w:pgSz w:w="12240" w:h="15840"/>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F087E"/>
    <w:multiLevelType w:val="hybridMultilevel"/>
    <w:tmpl w:val="F14808A2"/>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nsid w:val="036F7650"/>
    <w:multiLevelType w:val="multilevel"/>
    <w:tmpl w:val="4D58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B60AAA"/>
    <w:multiLevelType w:val="multilevel"/>
    <w:tmpl w:val="BD66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F91C62"/>
    <w:multiLevelType w:val="multilevel"/>
    <w:tmpl w:val="1B9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018FF"/>
    <w:multiLevelType w:val="hybridMultilevel"/>
    <w:tmpl w:val="518830E8"/>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
    <w:nsid w:val="159C46E8"/>
    <w:multiLevelType w:val="multilevel"/>
    <w:tmpl w:val="CAC4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D77D5B"/>
    <w:multiLevelType w:val="hybridMultilevel"/>
    <w:tmpl w:val="C660FD58"/>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7">
    <w:nsid w:val="243E1895"/>
    <w:multiLevelType w:val="multilevel"/>
    <w:tmpl w:val="84F2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4F4C6F"/>
    <w:multiLevelType w:val="hybridMultilevel"/>
    <w:tmpl w:val="1DC22116"/>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9">
    <w:nsid w:val="3670227C"/>
    <w:multiLevelType w:val="multilevel"/>
    <w:tmpl w:val="5B26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BC5871"/>
    <w:multiLevelType w:val="hybridMultilevel"/>
    <w:tmpl w:val="50E2694E"/>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nsid w:val="40C86D06"/>
    <w:multiLevelType w:val="hybridMultilevel"/>
    <w:tmpl w:val="94E0F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D50754"/>
    <w:multiLevelType w:val="multilevel"/>
    <w:tmpl w:val="9AF4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9F1E88"/>
    <w:multiLevelType w:val="multilevel"/>
    <w:tmpl w:val="10C8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8E6687"/>
    <w:multiLevelType w:val="hybridMultilevel"/>
    <w:tmpl w:val="2432FD38"/>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5">
    <w:nsid w:val="47891C2E"/>
    <w:multiLevelType w:val="multilevel"/>
    <w:tmpl w:val="A7A8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B9103D"/>
    <w:multiLevelType w:val="hybridMultilevel"/>
    <w:tmpl w:val="2A566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E6B13B9"/>
    <w:multiLevelType w:val="hybridMultilevel"/>
    <w:tmpl w:val="AC46A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2A1ECC"/>
    <w:multiLevelType w:val="hybridMultilevel"/>
    <w:tmpl w:val="5AE42ED6"/>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9">
    <w:nsid w:val="5794205B"/>
    <w:multiLevelType w:val="multilevel"/>
    <w:tmpl w:val="FEC8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8D5962"/>
    <w:multiLevelType w:val="multilevel"/>
    <w:tmpl w:val="9B3E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1F61CE"/>
    <w:multiLevelType w:val="multilevel"/>
    <w:tmpl w:val="DFB0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67127B"/>
    <w:multiLevelType w:val="hybridMultilevel"/>
    <w:tmpl w:val="531CD4D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3">
    <w:nsid w:val="6DE669D5"/>
    <w:multiLevelType w:val="multilevel"/>
    <w:tmpl w:val="E0C2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B22815"/>
    <w:multiLevelType w:val="multilevel"/>
    <w:tmpl w:val="BCF6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200D51"/>
    <w:multiLevelType w:val="multilevel"/>
    <w:tmpl w:val="3D80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22413BA"/>
    <w:multiLevelType w:val="multilevel"/>
    <w:tmpl w:val="FD18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B21CBD"/>
    <w:multiLevelType w:val="hybridMultilevel"/>
    <w:tmpl w:val="794E050A"/>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6"/>
  </w:num>
  <w:num w:numId="2">
    <w:abstractNumId w:val="5"/>
  </w:num>
  <w:num w:numId="3">
    <w:abstractNumId w:val="10"/>
  </w:num>
  <w:num w:numId="4">
    <w:abstractNumId w:val="8"/>
  </w:num>
  <w:num w:numId="5">
    <w:abstractNumId w:val="14"/>
  </w:num>
  <w:num w:numId="6">
    <w:abstractNumId w:val="18"/>
  </w:num>
  <w:num w:numId="7">
    <w:abstractNumId w:val="27"/>
  </w:num>
  <w:num w:numId="8">
    <w:abstractNumId w:val="4"/>
  </w:num>
  <w:num w:numId="9">
    <w:abstractNumId w:val="6"/>
  </w:num>
  <w:num w:numId="10">
    <w:abstractNumId w:val="22"/>
  </w:num>
  <w:num w:numId="11">
    <w:abstractNumId w:val="21"/>
  </w:num>
  <w:num w:numId="12">
    <w:abstractNumId w:val="25"/>
  </w:num>
  <w:num w:numId="13">
    <w:abstractNumId w:val="24"/>
  </w:num>
  <w:num w:numId="14">
    <w:abstractNumId w:val="1"/>
  </w:num>
  <w:num w:numId="15">
    <w:abstractNumId w:val="9"/>
  </w:num>
  <w:num w:numId="16">
    <w:abstractNumId w:val="7"/>
  </w:num>
  <w:num w:numId="17">
    <w:abstractNumId w:val="13"/>
  </w:num>
  <w:num w:numId="18">
    <w:abstractNumId w:val="0"/>
  </w:num>
  <w:num w:numId="19">
    <w:abstractNumId w:val="15"/>
  </w:num>
  <w:num w:numId="20">
    <w:abstractNumId w:val="12"/>
  </w:num>
  <w:num w:numId="21">
    <w:abstractNumId w:val="17"/>
  </w:num>
  <w:num w:numId="22">
    <w:abstractNumId w:val="16"/>
  </w:num>
  <w:num w:numId="23">
    <w:abstractNumId w:val="3"/>
  </w:num>
  <w:num w:numId="24">
    <w:abstractNumId w:val="23"/>
  </w:num>
  <w:num w:numId="25">
    <w:abstractNumId w:val="2"/>
  </w:num>
  <w:num w:numId="26">
    <w:abstractNumId w:val="20"/>
  </w:num>
  <w:num w:numId="27">
    <w:abstractNumId w:val="11"/>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9B2"/>
    <w:rsid w:val="00434D28"/>
    <w:rsid w:val="00522E49"/>
    <w:rsid w:val="006553E6"/>
    <w:rsid w:val="006D004F"/>
    <w:rsid w:val="00775F5A"/>
    <w:rsid w:val="0096261F"/>
    <w:rsid w:val="00A64EA3"/>
    <w:rsid w:val="00AC2CE7"/>
    <w:rsid w:val="00D47575"/>
    <w:rsid w:val="00D870FA"/>
    <w:rsid w:val="00EB47FF"/>
    <w:rsid w:val="00EE69B2"/>
    <w:rsid w:val="00FD7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7D990C-8D4B-4A41-BBC8-20A6D5DA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lang w:val="ru-RU" w:eastAsia="ru-RU" w:bidi="ar-SA"/>
      </w:rPr>
    </w:rPrDefault>
    <w:pPrDefault>
      <w:pPr>
        <w:spacing w:before="90" w:after="90"/>
        <w:ind w:left="90" w:right="9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240" w:after="240"/>
      <w:ind w:left="0" w:right="0"/>
      <w:contextualSpacing/>
      <w:outlineLvl w:val="0"/>
    </w:pPr>
    <w:rPr>
      <w:b/>
      <w:sz w:val="36"/>
    </w:rPr>
  </w:style>
  <w:style w:type="paragraph" w:styleId="2">
    <w:name w:val="heading 2"/>
    <w:basedOn w:val="a"/>
    <w:next w:val="a"/>
    <w:pPr>
      <w:keepNext/>
      <w:keepLines/>
      <w:spacing w:before="225" w:after="225"/>
      <w:ind w:left="0" w:right="0"/>
      <w:contextualSpacing/>
      <w:outlineLvl w:val="1"/>
    </w:pPr>
    <w:rPr>
      <w:b/>
      <w:sz w:val="28"/>
    </w:rPr>
  </w:style>
  <w:style w:type="paragraph" w:styleId="3">
    <w:name w:val="heading 3"/>
    <w:basedOn w:val="a"/>
    <w:next w:val="a"/>
    <w:pPr>
      <w:keepNext/>
      <w:keepLines/>
      <w:spacing w:before="240" w:after="240"/>
      <w:ind w:left="0" w:right="0"/>
      <w:contextualSpacing/>
      <w:outlineLvl w:val="2"/>
    </w:pPr>
    <w:rPr>
      <w:b/>
    </w:rPr>
  </w:style>
  <w:style w:type="paragraph" w:styleId="4">
    <w:name w:val="heading 4"/>
    <w:basedOn w:val="a"/>
    <w:next w:val="a"/>
    <w:pPr>
      <w:keepNext/>
      <w:keepLines/>
      <w:spacing w:before="255" w:after="255"/>
      <w:ind w:left="0" w:right="0"/>
      <w:contextualSpacing/>
      <w:outlineLvl w:val="3"/>
    </w:pPr>
    <w:rPr>
      <w:b/>
      <w:sz w:val="20"/>
    </w:rPr>
  </w:style>
  <w:style w:type="paragraph" w:styleId="5">
    <w:name w:val="heading 5"/>
    <w:basedOn w:val="a"/>
    <w:next w:val="a"/>
    <w:pPr>
      <w:keepNext/>
      <w:keepLines/>
      <w:spacing w:before="255" w:after="255"/>
      <w:ind w:left="0" w:right="0"/>
      <w:contextualSpacing/>
      <w:outlineLvl w:val="4"/>
    </w:pPr>
    <w:rPr>
      <w:b/>
      <w:sz w:val="16"/>
    </w:rPr>
  </w:style>
  <w:style w:type="paragraph" w:styleId="6">
    <w:name w:val="heading 6"/>
    <w:basedOn w:val="a"/>
    <w:next w:val="a"/>
    <w:pPr>
      <w:keepNext/>
      <w:keepLines/>
      <w:spacing w:before="360" w:after="360"/>
      <w:ind w:left="0" w:right="0"/>
      <w:contextualSpacing/>
      <w:outlineLvl w:val="5"/>
    </w:pPr>
    <w:rPr>
      <w:b/>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rPr>
  </w:style>
  <w:style w:type="paragraph" w:customStyle="1" w:styleId="style1">
    <w:name w:val="style1"/>
    <w:basedOn w:val="a"/>
    <w:rsid w:val="00D870FA"/>
    <w:pPr>
      <w:spacing w:before="100" w:beforeAutospacing="1" w:after="100" w:afterAutospacing="1"/>
      <w:ind w:left="0" w:right="0"/>
    </w:pPr>
    <w:rPr>
      <w:color w:val="auto"/>
      <w:szCs w:val="24"/>
    </w:rPr>
  </w:style>
  <w:style w:type="paragraph" w:customStyle="1" w:styleId="style11">
    <w:name w:val="style11"/>
    <w:basedOn w:val="a"/>
    <w:rsid w:val="00D870FA"/>
    <w:pPr>
      <w:spacing w:before="100" w:beforeAutospacing="1" w:after="100" w:afterAutospacing="1"/>
      <w:ind w:left="0" w:right="0"/>
    </w:pPr>
    <w:rPr>
      <w:color w:val="auto"/>
      <w:szCs w:val="24"/>
    </w:rPr>
  </w:style>
  <w:style w:type="character" w:customStyle="1" w:styleId="apple-converted-space">
    <w:name w:val="apple-converted-space"/>
    <w:basedOn w:val="a0"/>
    <w:rsid w:val="00D870FA"/>
  </w:style>
  <w:style w:type="character" w:styleId="a5">
    <w:name w:val="Strong"/>
    <w:basedOn w:val="a0"/>
    <w:uiPriority w:val="22"/>
    <w:qFormat/>
    <w:rsid w:val="00D870FA"/>
    <w:rPr>
      <w:b/>
      <w:bCs/>
    </w:rPr>
  </w:style>
  <w:style w:type="paragraph" w:styleId="a6">
    <w:name w:val="List Paragraph"/>
    <w:basedOn w:val="a"/>
    <w:uiPriority w:val="34"/>
    <w:qFormat/>
    <w:rsid w:val="00D870FA"/>
    <w:pPr>
      <w:ind w:left="720"/>
      <w:contextualSpacing/>
    </w:pPr>
  </w:style>
  <w:style w:type="paragraph" w:styleId="a7">
    <w:name w:val="Normal (Web)"/>
    <w:basedOn w:val="a"/>
    <w:uiPriority w:val="99"/>
    <w:unhideWhenUsed/>
    <w:rsid w:val="00FD7592"/>
    <w:pPr>
      <w:spacing w:before="100" w:beforeAutospacing="1" w:after="100" w:afterAutospacing="1"/>
      <w:ind w:left="0" w:right="0"/>
    </w:pPr>
    <w:rPr>
      <w:color w:val="auto"/>
      <w:szCs w:val="24"/>
    </w:rPr>
  </w:style>
  <w:style w:type="paragraph" w:styleId="HTML">
    <w:name w:val="HTML Preformatted"/>
    <w:basedOn w:val="a"/>
    <w:link w:val="HTML0"/>
    <w:uiPriority w:val="99"/>
    <w:semiHidden/>
    <w:unhideWhenUsed/>
    <w:rsid w:val="00FD7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FD7592"/>
    <w:rPr>
      <w:rFonts w:ascii="Courier New" w:hAnsi="Courier New" w:cs="Courier New"/>
      <w:color w:val="auto"/>
      <w:sz w:val="20"/>
    </w:rPr>
  </w:style>
  <w:style w:type="character" w:styleId="a8">
    <w:name w:val="Emphasis"/>
    <w:basedOn w:val="a0"/>
    <w:uiPriority w:val="20"/>
    <w:qFormat/>
    <w:rsid w:val="00775F5A"/>
    <w:rPr>
      <w:i/>
      <w:iCs/>
    </w:rPr>
  </w:style>
  <w:style w:type="character" w:styleId="a9">
    <w:name w:val="Hyperlink"/>
    <w:basedOn w:val="a0"/>
    <w:uiPriority w:val="99"/>
    <w:unhideWhenUsed/>
    <w:rsid w:val="006D00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72789">
      <w:bodyDiv w:val="1"/>
      <w:marLeft w:val="0"/>
      <w:marRight w:val="0"/>
      <w:marTop w:val="0"/>
      <w:marBottom w:val="0"/>
      <w:divBdr>
        <w:top w:val="none" w:sz="0" w:space="0" w:color="auto"/>
        <w:left w:val="none" w:sz="0" w:space="0" w:color="auto"/>
        <w:bottom w:val="none" w:sz="0" w:space="0" w:color="auto"/>
        <w:right w:val="none" w:sz="0" w:space="0" w:color="auto"/>
      </w:divBdr>
    </w:div>
    <w:div w:id="324480877">
      <w:bodyDiv w:val="1"/>
      <w:marLeft w:val="0"/>
      <w:marRight w:val="0"/>
      <w:marTop w:val="0"/>
      <w:marBottom w:val="0"/>
      <w:divBdr>
        <w:top w:val="none" w:sz="0" w:space="0" w:color="auto"/>
        <w:left w:val="none" w:sz="0" w:space="0" w:color="auto"/>
        <w:bottom w:val="none" w:sz="0" w:space="0" w:color="auto"/>
        <w:right w:val="none" w:sz="0" w:space="0" w:color="auto"/>
      </w:divBdr>
    </w:div>
    <w:div w:id="388694092">
      <w:bodyDiv w:val="1"/>
      <w:marLeft w:val="0"/>
      <w:marRight w:val="0"/>
      <w:marTop w:val="0"/>
      <w:marBottom w:val="0"/>
      <w:divBdr>
        <w:top w:val="none" w:sz="0" w:space="0" w:color="auto"/>
        <w:left w:val="none" w:sz="0" w:space="0" w:color="auto"/>
        <w:bottom w:val="none" w:sz="0" w:space="0" w:color="auto"/>
        <w:right w:val="none" w:sz="0" w:space="0" w:color="auto"/>
      </w:divBdr>
    </w:div>
    <w:div w:id="567686447">
      <w:bodyDiv w:val="1"/>
      <w:marLeft w:val="0"/>
      <w:marRight w:val="0"/>
      <w:marTop w:val="0"/>
      <w:marBottom w:val="0"/>
      <w:divBdr>
        <w:top w:val="none" w:sz="0" w:space="0" w:color="auto"/>
        <w:left w:val="none" w:sz="0" w:space="0" w:color="auto"/>
        <w:bottom w:val="none" w:sz="0" w:space="0" w:color="auto"/>
        <w:right w:val="none" w:sz="0" w:space="0" w:color="auto"/>
      </w:divBdr>
    </w:div>
    <w:div w:id="602227505">
      <w:bodyDiv w:val="1"/>
      <w:marLeft w:val="0"/>
      <w:marRight w:val="0"/>
      <w:marTop w:val="0"/>
      <w:marBottom w:val="0"/>
      <w:divBdr>
        <w:top w:val="none" w:sz="0" w:space="0" w:color="auto"/>
        <w:left w:val="none" w:sz="0" w:space="0" w:color="auto"/>
        <w:bottom w:val="none" w:sz="0" w:space="0" w:color="auto"/>
        <w:right w:val="none" w:sz="0" w:space="0" w:color="auto"/>
      </w:divBdr>
    </w:div>
    <w:div w:id="1161850134">
      <w:bodyDiv w:val="1"/>
      <w:marLeft w:val="0"/>
      <w:marRight w:val="0"/>
      <w:marTop w:val="0"/>
      <w:marBottom w:val="0"/>
      <w:divBdr>
        <w:top w:val="none" w:sz="0" w:space="0" w:color="auto"/>
        <w:left w:val="none" w:sz="0" w:space="0" w:color="auto"/>
        <w:bottom w:val="none" w:sz="0" w:space="0" w:color="auto"/>
        <w:right w:val="none" w:sz="0" w:space="0" w:color="auto"/>
      </w:divBdr>
    </w:div>
    <w:div w:id="1632517155">
      <w:bodyDiv w:val="1"/>
      <w:marLeft w:val="0"/>
      <w:marRight w:val="0"/>
      <w:marTop w:val="0"/>
      <w:marBottom w:val="0"/>
      <w:divBdr>
        <w:top w:val="none" w:sz="0" w:space="0" w:color="auto"/>
        <w:left w:val="none" w:sz="0" w:space="0" w:color="auto"/>
        <w:bottom w:val="none" w:sz="0" w:space="0" w:color="auto"/>
        <w:right w:val="none" w:sz="0" w:space="0" w:color="auto"/>
      </w:divBdr>
    </w:div>
    <w:div w:id="1669290083">
      <w:bodyDiv w:val="1"/>
      <w:marLeft w:val="0"/>
      <w:marRight w:val="0"/>
      <w:marTop w:val="0"/>
      <w:marBottom w:val="0"/>
      <w:divBdr>
        <w:top w:val="none" w:sz="0" w:space="0" w:color="auto"/>
        <w:left w:val="none" w:sz="0" w:space="0" w:color="auto"/>
        <w:bottom w:val="none" w:sz="0" w:space="0" w:color="auto"/>
        <w:right w:val="none" w:sz="0" w:space="0" w:color="auto"/>
      </w:divBdr>
    </w:div>
    <w:div w:id="1704554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9834</Words>
  <Characters>56059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Введение в проектный менеджмент.docx</vt:lpstr>
    </vt:vector>
  </TitlesOfParts>
  <Company>*</Company>
  <LinksUpToDate>false</LinksUpToDate>
  <CharactersWithSpaces>65762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 в проектный менеджмент.docx</dc:title>
  <dc:creator>Администратор</dc:creator>
  <cp:lastModifiedBy>Кусаинова Айнур</cp:lastModifiedBy>
  <cp:revision>2</cp:revision>
  <dcterms:created xsi:type="dcterms:W3CDTF">2018-10-10T12:01:00Z</dcterms:created>
  <dcterms:modified xsi:type="dcterms:W3CDTF">2018-10-10T12:01:00Z</dcterms:modified>
</cp:coreProperties>
</file>